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4D497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IDENTIFICACIÓN DEL PRODUCTO Y DE LA EMPRESA</w:t>
      </w:r>
    </w:p>
    <w:p w14:paraId="055C884A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49E533C8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Nombre comercial del producto</w:t>
      </w: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Látex </w:t>
      </w:r>
      <w:proofErr w:type="spellStart"/>
      <w:r>
        <w:rPr>
          <w:rFonts w:ascii="Arial" w:hAnsi="Arial" w:cs="Helvetica"/>
          <w:color w:val="000000"/>
          <w:sz w:val="24"/>
          <w:szCs w:val="22"/>
          <w:lang w:val="es-ES_tradnl"/>
        </w:rPr>
        <w:t>Soft</w:t>
      </w:r>
      <w:proofErr w:type="spellEnd"/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 Super Lavable</w:t>
      </w:r>
    </w:p>
    <w:p w14:paraId="790062A2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1ED4DF08" w14:textId="77777777" w:rsidR="006C7B7E" w:rsidRDefault="006C7B7E" w:rsidP="006C7B7E">
      <w:pPr>
        <w:autoSpaceDE w:val="0"/>
        <w:ind w:left="360"/>
        <w:jc w:val="both"/>
        <w:rPr>
          <w:rFonts w:ascii="Arial" w:hAnsi="Arial"/>
          <w:sz w:val="24"/>
        </w:rPr>
      </w:pPr>
      <w:r w:rsidRPr="00B40D4D">
        <w:rPr>
          <w:rFonts w:ascii="Arial" w:hAnsi="Arial" w:cs="Helvetica"/>
          <w:b/>
          <w:color w:val="000000"/>
          <w:sz w:val="24"/>
          <w:szCs w:val="22"/>
          <w:lang w:val="es-ES_tradnl"/>
        </w:rPr>
        <w:t>Uso recomendado del producto</w:t>
      </w:r>
      <w:r>
        <w:rPr>
          <w:rFonts w:ascii="Arial" w:hAnsi="Arial" w:cs="Helvetica"/>
          <w:b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/>
          <w:sz w:val="24"/>
        </w:rPr>
        <w:t xml:space="preserve">Para pintar en interior </w:t>
      </w:r>
      <w:r w:rsidRPr="001936C4">
        <w:rPr>
          <w:rFonts w:ascii="Arial" w:hAnsi="Arial"/>
          <w:sz w:val="24"/>
        </w:rPr>
        <w:t>sobre revoque, endu</w:t>
      </w:r>
      <w:r>
        <w:rPr>
          <w:rFonts w:ascii="Arial" w:hAnsi="Arial"/>
          <w:sz w:val="24"/>
        </w:rPr>
        <w:t>ido</w:t>
      </w:r>
      <w:r w:rsidRPr="001936C4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yeso, </w:t>
      </w:r>
      <w:r w:rsidRPr="001936C4">
        <w:rPr>
          <w:rFonts w:ascii="Arial" w:hAnsi="Arial"/>
          <w:sz w:val="24"/>
        </w:rPr>
        <w:t>hormigón, ladrillos.</w:t>
      </w:r>
    </w:p>
    <w:p w14:paraId="677D0B3F" w14:textId="77777777" w:rsidR="006C7B7E" w:rsidRDefault="006C7B7E" w:rsidP="006C7B7E">
      <w:pPr>
        <w:autoSpaceDE w:val="0"/>
        <w:ind w:left="360"/>
        <w:jc w:val="both"/>
        <w:rPr>
          <w:rFonts w:ascii="Arial" w:hAnsi="Arial"/>
          <w:sz w:val="24"/>
        </w:rPr>
      </w:pPr>
    </w:p>
    <w:p w14:paraId="43256BD1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A13BC4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Detalles del proveedor de la Ficha de Datos de Seguridad</w:t>
      </w:r>
    </w:p>
    <w:p w14:paraId="0DA61B67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3875F62A" w14:textId="77777777" w:rsidR="006C7B7E" w:rsidRPr="00891881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891881"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Fabricante:</w:t>
      </w:r>
      <w:r w:rsidRPr="00891881">
        <w:rPr>
          <w:rFonts w:ascii="Arial" w:hAnsi="Arial" w:cs="Helvetica"/>
          <w:color w:val="000000"/>
          <w:sz w:val="24"/>
          <w:szCs w:val="22"/>
          <w:lang w:val="es-ES_tradnl"/>
        </w:rPr>
        <w:t xml:space="preserve"> Pinturas Paclin S.A.</w:t>
      </w:r>
    </w:p>
    <w:p w14:paraId="2071887E" w14:textId="77777777" w:rsidR="006C7B7E" w:rsidRPr="00891881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3E8E1E71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-Bold"/>
          <w:bCs/>
          <w:color w:val="000000"/>
          <w:sz w:val="24"/>
          <w:lang w:val="es-ES_tradnl"/>
        </w:rPr>
      </w:pPr>
      <w:r w:rsidRPr="00891881">
        <w:rPr>
          <w:rFonts w:ascii="Arial" w:hAnsi="Arial" w:cs="Helvetica-Bold"/>
          <w:b/>
          <w:bCs/>
          <w:color w:val="000000"/>
          <w:sz w:val="24"/>
          <w:lang w:val="es-ES_tradnl"/>
        </w:rPr>
        <w:t>Dirección:</w:t>
      </w:r>
      <w:r w:rsidRPr="00891881">
        <w:rPr>
          <w:rFonts w:ascii="Arial" w:hAnsi="Arial" w:cs="Helvetica-Bold"/>
          <w:bCs/>
          <w:color w:val="000000"/>
          <w:sz w:val="24"/>
          <w:lang w:val="es-ES_tradnl"/>
        </w:rPr>
        <w:t xml:space="preserve"> </w:t>
      </w:r>
      <w:r w:rsidRPr="007C419F">
        <w:rPr>
          <w:rFonts w:ascii="Arial" w:hAnsi="Arial" w:cs="Helvetica-Bold"/>
          <w:bCs/>
          <w:color w:val="000000"/>
          <w:sz w:val="24"/>
          <w:szCs w:val="24"/>
        </w:rPr>
        <w:t>Camino Al Gateado 3081, (5012) Córdoba, Prov. Córdoba, Argentina.</w:t>
      </w:r>
    </w:p>
    <w:p w14:paraId="6D32B8A1" w14:textId="77777777" w:rsidR="006C7B7E" w:rsidRPr="00891881" w:rsidRDefault="006C7B7E" w:rsidP="006C7B7E">
      <w:pPr>
        <w:autoSpaceDE w:val="0"/>
        <w:ind w:left="360"/>
        <w:jc w:val="both"/>
        <w:rPr>
          <w:rFonts w:ascii="Arial" w:hAnsi="Arial" w:cs="Helvetica-Bold"/>
          <w:bCs/>
          <w:color w:val="000000"/>
          <w:sz w:val="24"/>
          <w:lang w:val="es-ES_tradnl"/>
        </w:rPr>
      </w:pPr>
    </w:p>
    <w:p w14:paraId="4DE1E1B0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lang w:val="es-ES_tradnl"/>
        </w:rPr>
      </w:pPr>
      <w:r w:rsidRPr="00891881">
        <w:rPr>
          <w:rFonts w:ascii="Arial" w:hAnsi="Arial" w:cs="Helvetica-Bold"/>
          <w:b/>
          <w:bCs/>
          <w:color w:val="000000"/>
          <w:sz w:val="24"/>
          <w:lang w:val="es-ES_tradnl"/>
        </w:rPr>
        <w:t>T</w:t>
      </w:r>
      <w:r w:rsidRPr="00891881">
        <w:rPr>
          <w:rFonts w:ascii="Arial" w:hAnsi="Arial" w:cs="Helvetica"/>
          <w:b/>
          <w:color w:val="000000"/>
          <w:sz w:val="24"/>
          <w:lang w:val="es-ES_tradnl"/>
        </w:rPr>
        <w:t>eléfono:</w:t>
      </w:r>
      <w:r w:rsidRPr="00891881">
        <w:rPr>
          <w:rFonts w:ascii="Arial" w:hAnsi="Arial" w:cs="Helvetica"/>
          <w:color w:val="000000"/>
          <w:sz w:val="24"/>
          <w:lang w:val="es-ES_tradnl"/>
        </w:rPr>
        <w:t xml:space="preserve"> </w:t>
      </w:r>
      <w:r>
        <w:rPr>
          <w:rFonts w:ascii="Arial" w:hAnsi="Arial" w:cs="Helvetica"/>
          <w:color w:val="000000"/>
          <w:sz w:val="24"/>
          <w:lang w:val="es-ES_tradnl"/>
        </w:rPr>
        <w:t>(</w:t>
      </w:r>
      <w:r w:rsidRPr="00BF6EB1">
        <w:rPr>
          <w:rFonts w:ascii="Arial" w:hAnsi="Arial" w:cs="Helvetica"/>
          <w:color w:val="000000"/>
          <w:sz w:val="24"/>
          <w:lang w:val="es-ES_tradnl"/>
        </w:rPr>
        <w:t>54</w:t>
      </w:r>
      <w:r>
        <w:rPr>
          <w:rFonts w:ascii="Arial" w:hAnsi="Arial" w:cs="Helvetica"/>
          <w:color w:val="000000"/>
          <w:sz w:val="24"/>
          <w:lang w:val="es-ES_tradnl"/>
        </w:rPr>
        <w:t xml:space="preserve"> 0351) 496 1019</w:t>
      </w:r>
    </w:p>
    <w:p w14:paraId="6D9BF7AC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lang w:val="es-ES_tradnl"/>
        </w:rPr>
      </w:pPr>
    </w:p>
    <w:p w14:paraId="1379806A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lang w:val="es-ES_tradnl"/>
        </w:rPr>
      </w:pPr>
      <w:r w:rsidRPr="0091664B">
        <w:rPr>
          <w:rFonts w:ascii="Arial" w:hAnsi="Arial" w:cs="Helvetica"/>
          <w:b/>
          <w:color w:val="000000"/>
          <w:sz w:val="24"/>
          <w:lang w:val="es-ES_tradnl"/>
        </w:rPr>
        <w:t>Consultas técnicas</w:t>
      </w:r>
      <w:r>
        <w:rPr>
          <w:rFonts w:ascii="Arial" w:hAnsi="Arial" w:cs="Helvetica"/>
          <w:color w:val="000000"/>
          <w:sz w:val="24"/>
          <w:lang w:val="es-ES_tradnl"/>
        </w:rPr>
        <w:t xml:space="preserve">: </w:t>
      </w:r>
      <w:r w:rsidRPr="00BF6EB1">
        <w:rPr>
          <w:rFonts w:ascii="Arial" w:hAnsi="Arial" w:cs="Helvetica"/>
          <w:color w:val="000000"/>
          <w:sz w:val="24"/>
          <w:szCs w:val="22"/>
          <w:lang w:val="es-ES_tradnl"/>
        </w:rPr>
        <w:t xml:space="preserve">Tel. </w:t>
      </w:r>
      <w:r>
        <w:rPr>
          <w:rFonts w:ascii="Arial" w:hAnsi="Arial" w:cs="Helvetica"/>
          <w:color w:val="000000"/>
          <w:sz w:val="24"/>
          <w:lang w:val="es-ES_tradnl"/>
        </w:rPr>
        <w:t>(</w:t>
      </w:r>
      <w:r w:rsidRPr="00BF6EB1">
        <w:rPr>
          <w:rFonts w:ascii="Arial" w:hAnsi="Arial" w:cs="Helvetica"/>
          <w:color w:val="000000"/>
          <w:sz w:val="24"/>
          <w:lang w:val="es-ES_tradnl"/>
        </w:rPr>
        <w:t>54</w:t>
      </w:r>
      <w:r>
        <w:rPr>
          <w:rFonts w:ascii="Arial" w:hAnsi="Arial" w:cs="Helvetica"/>
          <w:color w:val="000000"/>
          <w:sz w:val="24"/>
          <w:lang w:val="es-ES_tradnl"/>
        </w:rPr>
        <w:t xml:space="preserve"> 0351) 496 1019</w:t>
      </w:r>
    </w:p>
    <w:p w14:paraId="374030F5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lang w:val="es-ES_tradnl"/>
        </w:rPr>
      </w:pPr>
    </w:p>
    <w:p w14:paraId="34A307AA" w14:textId="77777777" w:rsidR="006C7B7E" w:rsidRDefault="006C7B7E" w:rsidP="006C7B7E">
      <w:pPr>
        <w:autoSpaceDE w:val="0"/>
        <w:ind w:left="360"/>
        <w:jc w:val="both"/>
        <w:rPr>
          <w:rStyle w:val="Hipervnculo"/>
          <w:rFonts w:ascii="Arial" w:hAnsi="Arial" w:cs="Helvetica"/>
          <w:sz w:val="24"/>
          <w:szCs w:val="22"/>
          <w:lang w:val="es-ES_tradnl"/>
        </w:rPr>
      </w:pPr>
      <w:r w:rsidRPr="0091664B">
        <w:rPr>
          <w:rFonts w:ascii="Arial" w:hAnsi="Arial" w:cs="Helvetica"/>
          <w:b/>
          <w:color w:val="000000"/>
          <w:sz w:val="24"/>
          <w:szCs w:val="22"/>
          <w:lang w:val="es-ES_tradnl"/>
        </w:rPr>
        <w:t>E-mail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hyperlink r:id="rId8" w:history="1">
        <w:r w:rsidRPr="007E519C">
          <w:rPr>
            <w:rStyle w:val="Hipervnculo"/>
            <w:rFonts w:ascii="Arial" w:hAnsi="Arial" w:cs="Helvetica"/>
            <w:sz w:val="24"/>
            <w:szCs w:val="22"/>
            <w:lang w:val="es-ES_tradnl"/>
          </w:rPr>
          <w:t>info@pinturaspaclin.com</w:t>
        </w:r>
      </w:hyperlink>
    </w:p>
    <w:p w14:paraId="6D69C45F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0D9F5285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91664B">
        <w:rPr>
          <w:rFonts w:ascii="Arial" w:hAnsi="Arial" w:cs="Helvetica"/>
          <w:b/>
          <w:color w:val="000000"/>
          <w:sz w:val="24"/>
          <w:szCs w:val="22"/>
          <w:lang w:val="es-ES_tradnl"/>
        </w:rPr>
        <w:t>Web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hyperlink r:id="rId9" w:history="1">
        <w:r w:rsidRPr="00C26708">
          <w:rPr>
            <w:rStyle w:val="Hipervnculo"/>
            <w:rFonts w:ascii="Arial" w:hAnsi="Arial" w:cs="Helvetica"/>
            <w:sz w:val="24"/>
            <w:szCs w:val="22"/>
            <w:lang w:val="es-ES_tradnl"/>
          </w:rPr>
          <w:t>http://www.pinturaspaclin.com</w:t>
        </w:r>
      </w:hyperlink>
    </w:p>
    <w:p w14:paraId="342D8246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50EB759F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color w:val="000000"/>
          <w:sz w:val="24"/>
          <w:szCs w:val="22"/>
          <w:lang w:val="es-ES_tradnl"/>
        </w:rPr>
      </w:pPr>
      <w:r w:rsidRPr="00BF6EB1">
        <w:rPr>
          <w:rFonts w:ascii="Arial" w:hAnsi="Arial" w:cs="Helvetica"/>
          <w:b/>
          <w:color w:val="000000"/>
          <w:sz w:val="24"/>
          <w:szCs w:val="22"/>
          <w:lang w:val="es-ES_tradnl"/>
        </w:rPr>
        <w:t xml:space="preserve">Teléfonos </w:t>
      </w:r>
      <w:r>
        <w:rPr>
          <w:rFonts w:ascii="Arial" w:hAnsi="Arial" w:cs="Helvetica"/>
          <w:b/>
          <w:color w:val="000000"/>
          <w:sz w:val="24"/>
          <w:szCs w:val="22"/>
          <w:lang w:val="es-ES_tradnl"/>
        </w:rPr>
        <w:t xml:space="preserve">para emergencias: </w:t>
      </w:r>
    </w:p>
    <w:p w14:paraId="740C2575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color w:val="000000"/>
          <w:sz w:val="24"/>
          <w:szCs w:val="22"/>
          <w:lang w:val="es-ES_tradnl"/>
        </w:rPr>
      </w:pPr>
    </w:p>
    <w:p w14:paraId="1105EB66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lang w:val="es-ES_tradnl"/>
        </w:rPr>
      </w:pPr>
      <w:r>
        <w:rPr>
          <w:rFonts w:ascii="Arial" w:hAnsi="Arial" w:cs="Helvetica"/>
          <w:b/>
          <w:color w:val="000000"/>
          <w:sz w:val="24"/>
          <w:szCs w:val="22"/>
          <w:lang w:val="es-ES_tradnl"/>
        </w:rPr>
        <w:t xml:space="preserve">Pinturas Paclin: </w:t>
      </w:r>
      <w:r w:rsidRPr="00BF6EB1">
        <w:rPr>
          <w:rFonts w:ascii="Arial" w:hAnsi="Arial" w:cs="Helvetica"/>
          <w:color w:val="000000"/>
          <w:sz w:val="24"/>
          <w:szCs w:val="22"/>
          <w:lang w:val="es-ES_tradnl"/>
        </w:rPr>
        <w:t xml:space="preserve">Tel. </w:t>
      </w:r>
      <w:r>
        <w:rPr>
          <w:rFonts w:ascii="Arial" w:hAnsi="Arial" w:cs="Helvetica"/>
          <w:color w:val="000000"/>
          <w:sz w:val="24"/>
          <w:lang w:val="es-ES_tradnl"/>
        </w:rPr>
        <w:t>(</w:t>
      </w:r>
      <w:r w:rsidRPr="00BF6EB1">
        <w:rPr>
          <w:rFonts w:ascii="Arial" w:hAnsi="Arial" w:cs="Helvetica"/>
          <w:color w:val="000000"/>
          <w:sz w:val="24"/>
          <w:lang w:val="es-ES_tradnl"/>
        </w:rPr>
        <w:t>54</w:t>
      </w:r>
      <w:r>
        <w:rPr>
          <w:rFonts w:ascii="Arial" w:hAnsi="Arial" w:cs="Helvetica"/>
          <w:color w:val="000000"/>
          <w:sz w:val="24"/>
          <w:lang w:val="es-ES_tradnl"/>
        </w:rPr>
        <w:t xml:space="preserve"> 0351) 496 1019.</w:t>
      </w:r>
    </w:p>
    <w:p w14:paraId="2B245F21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lang w:val="es-ES_tradnl"/>
        </w:rPr>
      </w:pPr>
    </w:p>
    <w:p w14:paraId="2D623BDF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F472D">
        <w:rPr>
          <w:rFonts w:ascii="Arial" w:hAnsi="Arial" w:cs="Arial"/>
          <w:b/>
          <w:color w:val="000000"/>
          <w:sz w:val="24"/>
          <w:szCs w:val="24"/>
          <w:lang w:val="es-ES_tradnl"/>
        </w:rPr>
        <w:t>Centro Nacional de Intoxicaciones (Guardia 24 horas)</w:t>
      </w:r>
      <w:r w:rsidRPr="006F472D">
        <w:rPr>
          <w:rFonts w:ascii="Arial" w:hAnsi="Arial" w:cs="Arial"/>
          <w:color w:val="000000"/>
          <w:sz w:val="24"/>
          <w:szCs w:val="24"/>
          <w:lang w:val="es-ES_tradnl"/>
        </w:rPr>
        <w:t>: Línea Gratuita Nacional: (0800) 333-0160, Teléfonos: (011) 4654-6648 / (011) 4658-7777.</w:t>
      </w:r>
    </w:p>
    <w:p w14:paraId="2C9FAD69" w14:textId="77777777" w:rsidR="006C7B7E" w:rsidRPr="006F472D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4CC4EFE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F472D">
        <w:rPr>
          <w:rFonts w:ascii="Arial" w:hAnsi="Arial" w:cs="Arial"/>
          <w:b/>
          <w:color w:val="000000"/>
          <w:sz w:val="24"/>
          <w:szCs w:val="24"/>
          <w:lang w:val="es-ES_tradnl"/>
        </w:rPr>
        <w:t>Centro de Información Química para Emergencias (CIQUIME) (Guardia 24 horas)</w:t>
      </w:r>
      <w:r w:rsidRPr="006F472D">
        <w:rPr>
          <w:rFonts w:ascii="Arial" w:hAnsi="Arial" w:cs="Arial"/>
          <w:color w:val="000000"/>
          <w:sz w:val="24"/>
          <w:szCs w:val="24"/>
          <w:lang w:val="es-ES_tradnl"/>
        </w:rPr>
        <w:t>: (0800) 222-2933.</w:t>
      </w:r>
    </w:p>
    <w:p w14:paraId="2CFF2271" w14:textId="77777777" w:rsidR="006C7B7E" w:rsidRPr="006F472D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2D91D6B" w14:textId="77777777" w:rsidR="006C7B7E" w:rsidRPr="006F472D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F472D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Hospital Oftalmológico Dr. Pedro </w:t>
      </w:r>
      <w:proofErr w:type="spellStart"/>
      <w:r w:rsidRPr="006F472D">
        <w:rPr>
          <w:rFonts w:ascii="Arial" w:hAnsi="Arial" w:cs="Arial"/>
          <w:b/>
          <w:color w:val="000000"/>
          <w:sz w:val="24"/>
          <w:szCs w:val="24"/>
          <w:lang w:val="es-ES_tradnl"/>
        </w:rPr>
        <w:t>Lagleyze</w:t>
      </w:r>
      <w:proofErr w:type="spellEnd"/>
      <w:r w:rsidRPr="006F472D">
        <w:rPr>
          <w:rFonts w:ascii="Arial" w:hAnsi="Arial" w:cs="Arial"/>
          <w:color w:val="000000"/>
          <w:sz w:val="24"/>
          <w:szCs w:val="24"/>
          <w:lang w:val="es-ES_tradnl"/>
        </w:rPr>
        <w:t xml:space="preserve">: (011) 4582-1278, Buenos Aires, Argentina. </w:t>
      </w:r>
    </w:p>
    <w:p w14:paraId="6E4A7FF0" w14:textId="77777777" w:rsidR="006C7B7E" w:rsidRDefault="006C7B7E" w:rsidP="006C7B7E">
      <w:pPr>
        <w:autoSpaceDE w:val="0"/>
        <w:ind w:firstLine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B1B13DF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60419">
        <w:rPr>
          <w:rFonts w:ascii="Arial" w:hAnsi="Arial" w:cs="Arial"/>
          <w:b/>
          <w:color w:val="000000"/>
          <w:sz w:val="24"/>
          <w:szCs w:val="24"/>
          <w:lang w:val="es-ES_tradnl"/>
        </w:rPr>
        <w:t>Centro Referencial Provincial de Toxicología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- </w:t>
      </w:r>
      <w:r w:rsidRPr="00760419">
        <w:rPr>
          <w:rFonts w:ascii="Arial" w:hAnsi="Arial" w:cs="Arial"/>
          <w:b/>
          <w:color w:val="000000"/>
          <w:sz w:val="24"/>
          <w:szCs w:val="24"/>
          <w:lang w:val="es-ES_tradnl"/>
        </w:rPr>
        <w:t>Hospital de Niños de la Santísima Trinidad de Córdoba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: (0351) 427-6200, Córdoba, Argentina.</w:t>
      </w:r>
    </w:p>
    <w:p w14:paraId="18D62B41" w14:textId="77777777" w:rsidR="006C7B7E" w:rsidRDefault="006C7B7E" w:rsidP="006C7B7E">
      <w:pPr>
        <w:autoSpaceDE w:val="0"/>
        <w:ind w:firstLine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B461CE6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0A1305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Centro de Toxicología 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-</w:t>
      </w:r>
      <w:r w:rsidRPr="000A1305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Universidad Católica de Córdoba Servicio de Toxicología: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(0351) 414-2121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_tradnl"/>
        </w:rPr>
        <w:t>int</w:t>
      </w:r>
      <w:proofErr w:type="spellEnd"/>
      <w:r>
        <w:rPr>
          <w:rFonts w:ascii="Arial" w:hAnsi="Arial" w:cs="Arial"/>
          <w:color w:val="000000"/>
          <w:sz w:val="24"/>
          <w:szCs w:val="24"/>
          <w:lang w:val="es-ES_tradnl"/>
        </w:rPr>
        <w:t>. 450, Córdoba, Argentina.</w:t>
      </w:r>
    </w:p>
    <w:p w14:paraId="7BCF9DE9" w14:textId="77777777" w:rsidR="006C7B7E" w:rsidRDefault="006C7B7E" w:rsidP="006C7B7E">
      <w:pPr>
        <w:autoSpaceDE w:val="0"/>
        <w:ind w:firstLine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6E9E54F" w14:textId="77777777" w:rsidR="006C7B7E" w:rsidRPr="0084267D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84267D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Servicio de Toxicología 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-</w:t>
      </w:r>
      <w:r w:rsidRPr="0084267D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Hospital Municipal de 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U</w:t>
      </w:r>
      <w:r w:rsidRPr="0084267D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rgencias: </w:t>
      </w:r>
      <w:r w:rsidRPr="0084267D">
        <w:rPr>
          <w:rFonts w:ascii="Arial" w:hAnsi="Arial" w:cs="Arial"/>
          <w:color w:val="000000"/>
          <w:sz w:val="24"/>
          <w:szCs w:val="24"/>
          <w:lang w:val="es-ES_tradnl"/>
        </w:rPr>
        <w:t>(0351) 427-6200, Córdoba, Argentina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360EF6AB" w14:textId="77777777" w:rsidR="006C7B7E" w:rsidRDefault="006C7B7E" w:rsidP="006C7B7E">
      <w:pPr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br w:type="page"/>
      </w:r>
    </w:p>
    <w:p w14:paraId="7719D855" w14:textId="77777777" w:rsidR="006C7B7E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lastRenderedPageBreak/>
        <w:t>IDENTIFICACIÓN DE LOS PELIGROS</w:t>
      </w:r>
    </w:p>
    <w:p w14:paraId="358D2965" w14:textId="77777777" w:rsidR="006C7B7E" w:rsidRDefault="006C7B7E" w:rsidP="006C7B7E">
      <w:p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0379CC8E" w14:textId="77777777" w:rsidR="006C7B7E" w:rsidRDefault="006C7B7E" w:rsidP="006C7B7E">
      <w:p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2.1 Clasificación de la mezcla</w:t>
      </w:r>
    </w:p>
    <w:p w14:paraId="72A91449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tbl>
      <w:tblPr>
        <w:tblStyle w:val="Tablaconcuadrcula"/>
        <w:tblW w:w="0" w:type="auto"/>
        <w:tblInd w:w="74" w:type="dxa"/>
        <w:tblLook w:val="04A0" w:firstRow="1" w:lastRow="0" w:firstColumn="1" w:lastColumn="0" w:noHBand="0" w:noVBand="1"/>
      </w:tblPr>
      <w:tblGrid>
        <w:gridCol w:w="2979"/>
        <w:gridCol w:w="3053"/>
        <w:gridCol w:w="3054"/>
      </w:tblGrid>
      <w:tr w:rsidR="006C7B7E" w14:paraId="27AEDC00" w14:textId="77777777" w:rsidTr="004744C5">
        <w:tc>
          <w:tcPr>
            <w:tcW w:w="2979" w:type="dxa"/>
          </w:tcPr>
          <w:p w14:paraId="5B7C3745" w14:textId="77777777" w:rsidR="006C7B7E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Clase de peligro</w:t>
            </w:r>
          </w:p>
        </w:tc>
        <w:tc>
          <w:tcPr>
            <w:tcW w:w="3053" w:type="dxa"/>
          </w:tcPr>
          <w:p w14:paraId="47612A8E" w14:textId="77777777" w:rsidR="006C7B7E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Categoría de peligro</w:t>
            </w:r>
          </w:p>
        </w:tc>
        <w:tc>
          <w:tcPr>
            <w:tcW w:w="3054" w:type="dxa"/>
          </w:tcPr>
          <w:p w14:paraId="75AA7747" w14:textId="77777777" w:rsidR="006C7B7E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Indicaciones de peligro</w:t>
            </w:r>
          </w:p>
        </w:tc>
      </w:tr>
      <w:tr w:rsidR="006C7B7E" w14:paraId="23615F11" w14:textId="77777777" w:rsidTr="004744C5">
        <w:trPr>
          <w:trHeight w:val="774"/>
        </w:trPr>
        <w:tc>
          <w:tcPr>
            <w:tcW w:w="2979" w:type="dxa"/>
          </w:tcPr>
          <w:p w14:paraId="7A3AB38E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Irritación c</w:t>
            </w:r>
            <w:r w:rsidRPr="00760877">
              <w:rPr>
                <w:rFonts w:ascii="Arial" w:hAnsi="Arial" w:cs="Arial"/>
                <w:sz w:val="22"/>
                <w:szCs w:val="22"/>
                <w:lang w:eastAsia="en-US"/>
              </w:rPr>
              <w:t>utáne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053" w:type="dxa"/>
          </w:tcPr>
          <w:p w14:paraId="39073A55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54" w:type="dxa"/>
          </w:tcPr>
          <w:p w14:paraId="6555B082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60877">
              <w:rPr>
                <w:rFonts w:ascii="Arial" w:hAnsi="Arial" w:cs="Arial"/>
                <w:sz w:val="22"/>
                <w:szCs w:val="22"/>
                <w:lang w:eastAsia="en-US"/>
              </w:rPr>
              <w:t>H31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Pr="007608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Pr="00CA5A9F">
              <w:rPr>
                <w:rFonts w:ascii="Arial" w:hAnsi="Arial" w:cs="Arial"/>
                <w:sz w:val="22"/>
                <w:szCs w:val="22"/>
                <w:lang w:eastAsia="en-US"/>
              </w:rPr>
              <w:t>rovoca una leve irritación cutánea</w:t>
            </w:r>
          </w:p>
        </w:tc>
      </w:tr>
      <w:tr w:rsidR="006C7B7E" w14:paraId="642B759E" w14:textId="77777777" w:rsidTr="004744C5">
        <w:tc>
          <w:tcPr>
            <w:tcW w:w="2979" w:type="dxa"/>
          </w:tcPr>
          <w:p w14:paraId="6988E1F8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760877">
              <w:rPr>
                <w:rFonts w:ascii="Arial" w:hAnsi="Arial" w:cs="Arial"/>
                <w:sz w:val="22"/>
                <w:szCs w:val="22"/>
                <w:lang w:eastAsia="en-US"/>
              </w:rPr>
              <w:t>rritación ocular</w:t>
            </w:r>
          </w:p>
        </w:tc>
        <w:tc>
          <w:tcPr>
            <w:tcW w:w="3053" w:type="dxa"/>
          </w:tcPr>
          <w:p w14:paraId="4351DC48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2B</w:t>
            </w:r>
          </w:p>
        </w:tc>
        <w:tc>
          <w:tcPr>
            <w:tcW w:w="3054" w:type="dxa"/>
          </w:tcPr>
          <w:p w14:paraId="367C934B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60877">
              <w:rPr>
                <w:rFonts w:ascii="Arial" w:hAnsi="Arial" w:cs="Arial"/>
                <w:sz w:val="22"/>
                <w:szCs w:val="22"/>
                <w:lang w:eastAsia="en-US"/>
              </w:rPr>
              <w:t>H3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7608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Pr="00760877">
              <w:rPr>
                <w:rFonts w:ascii="Arial" w:hAnsi="Arial" w:cs="Arial"/>
                <w:sz w:val="22"/>
                <w:szCs w:val="22"/>
                <w:lang w:eastAsia="en-US"/>
              </w:rPr>
              <w:t>rovoca lesiones oculares</w:t>
            </w:r>
          </w:p>
        </w:tc>
      </w:tr>
      <w:tr w:rsidR="006C7B7E" w14:paraId="58520809" w14:textId="77777777" w:rsidTr="004744C5">
        <w:tc>
          <w:tcPr>
            <w:tcW w:w="2979" w:type="dxa"/>
          </w:tcPr>
          <w:p w14:paraId="724C1246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Toxicidad por ingestión</w:t>
            </w:r>
          </w:p>
        </w:tc>
        <w:tc>
          <w:tcPr>
            <w:tcW w:w="3053" w:type="dxa"/>
          </w:tcPr>
          <w:p w14:paraId="6B660C80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54" w:type="dxa"/>
          </w:tcPr>
          <w:p w14:paraId="44FA7B1E" w14:textId="77777777" w:rsidR="006C7B7E" w:rsidRPr="00760877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H302: Nocivo en caso de ingestión</w:t>
            </w:r>
          </w:p>
        </w:tc>
      </w:tr>
    </w:tbl>
    <w:p w14:paraId="5E0B2ED0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6E0FD0D4" w14:textId="77777777" w:rsidR="006C7B7E" w:rsidRDefault="006C7B7E" w:rsidP="006C7B7E">
      <w:p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2.2 Elementos de la etiqueta</w:t>
      </w:r>
    </w:p>
    <w:p w14:paraId="6FCB4B1A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650D0879" w14:textId="77777777" w:rsidR="006C7B7E" w:rsidRDefault="006C7B7E" w:rsidP="006C7B7E">
      <w:p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Pictograma</w:t>
      </w:r>
    </w:p>
    <w:p w14:paraId="400AF6AE" w14:textId="77777777" w:rsidR="006C7B7E" w:rsidRDefault="006C7B7E" w:rsidP="006C7B7E">
      <w:p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7FA63A30" w14:textId="77777777" w:rsidR="006C7B7E" w:rsidRDefault="006C7B7E" w:rsidP="006C7B7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sz w:val="24"/>
          <w:szCs w:val="24"/>
          <w:lang w:val="es-ES_tradnl" w:eastAsia="en-US"/>
        </w:rPr>
      </w:pPr>
      <w:r>
        <w:rPr>
          <w:rFonts w:ascii="Times" w:hAnsi="Times" w:cs="Times"/>
          <w:noProof/>
          <w:sz w:val="24"/>
          <w:szCs w:val="24"/>
          <w:lang w:val="es-ES_tradnl" w:eastAsia="es-ES_tradnl"/>
        </w:rPr>
        <w:drawing>
          <wp:inline distT="0" distB="0" distL="0" distR="0" wp14:anchorId="747241D2" wp14:editId="5E53F8B8">
            <wp:extent cx="851535" cy="851535"/>
            <wp:effectExtent l="0" t="0" r="12065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407F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/>
          <w:b/>
          <w:sz w:val="24"/>
          <w:szCs w:val="24"/>
          <w:lang w:eastAsia="en-US"/>
        </w:rPr>
        <w:tab/>
      </w:r>
    </w:p>
    <w:p w14:paraId="289E01C2" w14:textId="77777777" w:rsidR="006C7B7E" w:rsidRPr="006710E9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Palabra de advertencia: </w:t>
      </w:r>
      <w:r w:rsidRPr="006710E9">
        <w:rPr>
          <w:rFonts w:ascii="Arial" w:hAnsi="Arial" w:cs="Arial"/>
          <w:sz w:val="24"/>
          <w:szCs w:val="24"/>
          <w:lang w:eastAsia="en-US"/>
        </w:rPr>
        <w:t>Atención</w:t>
      </w:r>
    </w:p>
    <w:p w14:paraId="50B63D1A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</w:p>
    <w:tbl>
      <w:tblPr>
        <w:tblStyle w:val="Tablaconcuadrcula"/>
        <w:tblW w:w="0" w:type="auto"/>
        <w:tblInd w:w="74" w:type="dxa"/>
        <w:tblLook w:val="04A0" w:firstRow="1" w:lastRow="0" w:firstColumn="1" w:lastColumn="0" w:noHBand="0" w:noVBand="1"/>
      </w:tblPr>
      <w:tblGrid>
        <w:gridCol w:w="4506"/>
        <w:gridCol w:w="4600"/>
      </w:tblGrid>
      <w:tr w:rsidR="006C7B7E" w:rsidRPr="00D446A2" w14:paraId="0EE25F6D" w14:textId="77777777" w:rsidTr="004744C5">
        <w:tc>
          <w:tcPr>
            <w:tcW w:w="4506" w:type="dxa"/>
          </w:tcPr>
          <w:p w14:paraId="7A52EF2D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Código</w:t>
            </w:r>
          </w:p>
        </w:tc>
        <w:tc>
          <w:tcPr>
            <w:tcW w:w="4600" w:type="dxa"/>
          </w:tcPr>
          <w:p w14:paraId="5AAE7E4B" w14:textId="77777777" w:rsidR="006C7B7E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Indicación de peligro para la salud</w:t>
            </w:r>
          </w:p>
          <w:p w14:paraId="732FE147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C7B7E" w:rsidRPr="00D446A2" w14:paraId="5EF30D9D" w14:textId="77777777" w:rsidTr="004744C5">
        <w:tc>
          <w:tcPr>
            <w:tcW w:w="4506" w:type="dxa"/>
          </w:tcPr>
          <w:p w14:paraId="1D738B2D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sz w:val="24"/>
                <w:szCs w:val="24"/>
                <w:lang w:eastAsia="en-US"/>
              </w:rPr>
              <w:t>H302</w:t>
            </w:r>
          </w:p>
        </w:tc>
        <w:tc>
          <w:tcPr>
            <w:tcW w:w="4600" w:type="dxa"/>
          </w:tcPr>
          <w:p w14:paraId="74AF0820" w14:textId="77777777" w:rsidR="006C7B7E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sz w:val="24"/>
                <w:szCs w:val="24"/>
                <w:lang w:eastAsia="en-US"/>
              </w:rPr>
              <w:t>Nocivo en caso de ingestión</w:t>
            </w:r>
          </w:p>
          <w:p w14:paraId="79D7981A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C7B7E" w:rsidRPr="00D446A2" w14:paraId="06559476" w14:textId="77777777" w:rsidTr="004744C5">
        <w:tc>
          <w:tcPr>
            <w:tcW w:w="4506" w:type="dxa"/>
          </w:tcPr>
          <w:p w14:paraId="2D5E16BB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sz w:val="24"/>
                <w:szCs w:val="24"/>
                <w:lang w:eastAsia="en-US"/>
              </w:rPr>
              <w:t>H316</w:t>
            </w:r>
          </w:p>
        </w:tc>
        <w:tc>
          <w:tcPr>
            <w:tcW w:w="4600" w:type="dxa"/>
          </w:tcPr>
          <w:p w14:paraId="0D9ABD7B" w14:textId="77777777" w:rsidR="006C7B7E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sz w:val="24"/>
                <w:szCs w:val="24"/>
                <w:lang w:eastAsia="en-US"/>
              </w:rPr>
              <w:t>Provoca una leve irritación cutánea</w:t>
            </w:r>
          </w:p>
          <w:p w14:paraId="0463DE58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C7B7E" w:rsidRPr="00D446A2" w14:paraId="1C120E03" w14:textId="77777777" w:rsidTr="004744C5">
        <w:tc>
          <w:tcPr>
            <w:tcW w:w="4506" w:type="dxa"/>
          </w:tcPr>
          <w:p w14:paraId="1C2D3914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sz w:val="24"/>
                <w:szCs w:val="24"/>
                <w:lang w:eastAsia="en-US"/>
              </w:rPr>
              <w:t>H320</w:t>
            </w:r>
          </w:p>
        </w:tc>
        <w:tc>
          <w:tcPr>
            <w:tcW w:w="4600" w:type="dxa"/>
          </w:tcPr>
          <w:p w14:paraId="0DF36F50" w14:textId="77777777" w:rsidR="006C7B7E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46A2">
              <w:rPr>
                <w:rFonts w:ascii="Arial" w:hAnsi="Arial" w:cs="Arial"/>
                <w:sz w:val="24"/>
                <w:szCs w:val="24"/>
                <w:lang w:eastAsia="en-US"/>
              </w:rPr>
              <w:t>Puede provocar lesiones oculares</w:t>
            </w:r>
          </w:p>
          <w:p w14:paraId="4F0208A2" w14:textId="77777777" w:rsidR="006C7B7E" w:rsidRPr="00D446A2" w:rsidRDefault="006C7B7E" w:rsidP="004744C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BB056CA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6FE6B16" w14:textId="77777777" w:rsidR="006C7B7E" w:rsidRDefault="006C7B7E" w:rsidP="006C7B7E">
      <w:pPr>
        <w:autoSpaceDE w:val="0"/>
        <w:rPr>
          <w:rFonts w:ascii="Arial" w:hAnsi="Arial" w:cs="Arial"/>
          <w:b/>
          <w:sz w:val="24"/>
          <w:szCs w:val="24"/>
          <w:lang w:eastAsia="en-US"/>
        </w:rPr>
      </w:pPr>
      <w:r w:rsidRPr="00C01094">
        <w:rPr>
          <w:rFonts w:ascii="Arial" w:hAnsi="Arial" w:cs="Arial"/>
          <w:b/>
          <w:sz w:val="24"/>
          <w:szCs w:val="24"/>
          <w:lang w:eastAsia="en-US"/>
        </w:rPr>
        <w:t xml:space="preserve">Consejos de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Prudencia (General, </w:t>
      </w:r>
      <w:r w:rsidRPr="00C01094">
        <w:rPr>
          <w:rFonts w:ascii="Arial" w:hAnsi="Arial" w:cs="Arial"/>
          <w:b/>
          <w:sz w:val="24"/>
          <w:szCs w:val="24"/>
          <w:lang w:eastAsia="en-US"/>
        </w:rPr>
        <w:t>Pr</w:t>
      </w:r>
      <w:r>
        <w:rPr>
          <w:rFonts w:ascii="Arial" w:hAnsi="Arial" w:cs="Arial"/>
          <w:b/>
          <w:sz w:val="24"/>
          <w:szCs w:val="24"/>
          <w:lang w:eastAsia="en-US"/>
        </w:rPr>
        <w:t>evención, Intervención, Almacenamiento y Eliminación)</w:t>
      </w:r>
    </w:p>
    <w:p w14:paraId="595EED74" w14:textId="77777777" w:rsidR="006C7B7E" w:rsidRDefault="006C7B7E" w:rsidP="006C7B7E">
      <w:pPr>
        <w:autoSpaceDE w:val="0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29C85967" w14:textId="77777777" w:rsidR="006C7B7E" w:rsidRDefault="006C7B7E" w:rsidP="006C7B7E">
      <w:pPr>
        <w:autoSpaceDE w:val="0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Consejos Generales</w:t>
      </w:r>
    </w:p>
    <w:p w14:paraId="061A8B3B" w14:textId="77777777" w:rsidR="006C7B7E" w:rsidRDefault="006C7B7E" w:rsidP="006C7B7E">
      <w:pPr>
        <w:autoSpaceDE w:val="0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435BFC7F" w14:textId="77777777" w:rsidR="006C7B7E" w:rsidRPr="007951C3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P101+</w:t>
      </w:r>
      <w:r w:rsidRPr="002620DA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P102</w:t>
      </w:r>
      <w:r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+P103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: </w:t>
      </w:r>
      <w:r w:rsidRPr="007951C3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Si se necesita consultar a un médico: tener a mano el recipiente o la etiqueta del producto. </w:t>
      </w:r>
      <w:r w:rsidRPr="007951C3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Mantener fuera del alcance de los niños. Leer la etiqueta antes del uso del producto.</w:t>
      </w:r>
    </w:p>
    <w:p w14:paraId="5679862E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</w:pPr>
    </w:p>
    <w:p w14:paraId="3AF27877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</w:pPr>
      <w:r w:rsidRPr="00447261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 xml:space="preserve">Consejos de </w:t>
      </w:r>
      <w:r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</w:t>
      </w:r>
      <w:r w:rsidRPr="00447261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revención</w:t>
      </w:r>
    </w:p>
    <w:p w14:paraId="576660DB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2620DA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lastRenderedPageBreak/>
        <w:t>P280+P264+P270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: Usar 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guantes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 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/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 ropa de protección 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/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equipo de protección para los ojos y la cara. Lavar cuidadosamente después de la manipulación. No comer, beber o fumar mientras se manipula el producto.</w:t>
      </w:r>
    </w:p>
    <w:p w14:paraId="0D9E8DE0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</w:p>
    <w:p w14:paraId="16B58C77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MS Mincho" w:hAnsi="Arial" w:cs="Arial"/>
          <w:b/>
          <w:color w:val="000000" w:themeColor="text1"/>
          <w:sz w:val="24"/>
          <w:szCs w:val="24"/>
          <w:lang w:val="es-ES_tradnl" w:eastAsia="en-US"/>
        </w:rPr>
      </w:pPr>
      <w:r w:rsidRPr="00447261">
        <w:rPr>
          <w:rFonts w:ascii="Arial" w:eastAsia="MS Mincho" w:hAnsi="Arial" w:cs="Arial"/>
          <w:b/>
          <w:color w:val="000000" w:themeColor="text1"/>
          <w:sz w:val="24"/>
          <w:szCs w:val="24"/>
          <w:lang w:val="es-ES_tradnl" w:eastAsia="en-US"/>
        </w:rPr>
        <w:t>Consejos de Intervención</w:t>
      </w:r>
    </w:p>
    <w:p w14:paraId="4DDA6CA6" w14:textId="77777777" w:rsidR="006C7B7E" w:rsidRPr="00447261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MS Mincho" w:hAnsi="Arial" w:cs="Arial"/>
          <w:b/>
          <w:color w:val="000000" w:themeColor="text1"/>
          <w:sz w:val="24"/>
          <w:szCs w:val="24"/>
          <w:lang w:val="es-ES_tradnl" w:eastAsia="en-US"/>
        </w:rPr>
      </w:pPr>
    </w:p>
    <w:p w14:paraId="4F86F7B7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2620DA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P305+P351+P338+P337+P313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 EN CASO DE CONTACTO CON LOS OJOS: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Enjuagar con agua cuidadosamente durante varios minutos. Quitar las lentes de contacto cuando estén presentes para que se pueda hacer con facilidad. Proseguir con el lavado. Consultar a un médico.</w:t>
      </w:r>
    </w:p>
    <w:p w14:paraId="07DA1867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MS Mincho" w:eastAsia="MS Mincho" w:hAnsi="MS Mincho" w:cs="MS Mincho"/>
          <w:color w:val="000000" w:themeColor="text1"/>
          <w:sz w:val="24"/>
          <w:szCs w:val="24"/>
          <w:lang w:val="es-ES_tradnl" w:eastAsia="en-US"/>
        </w:rPr>
      </w:pPr>
    </w:p>
    <w:p w14:paraId="54E6D0A1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2620DA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P302+P352+P332+P313</w:t>
      </w:r>
      <w:r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+P363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 EN CASO DE CONTACTO CON LA PIEL: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L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avar con abundante agua y jabón.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Lavar la ropa contaminada antes de volverla a usar. 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En caso de irritación o erupción cutánea: consultar a un médico.</w:t>
      </w:r>
    </w:p>
    <w:p w14:paraId="35DE8695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</w:p>
    <w:p w14:paraId="34DDD0A8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2620DA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P301+P312+P330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 EN CASO DE INGESTIÓN: Enjuagar la boca. No provocar el vómito. Llamar inmediatamente a un centro de toxicología.</w:t>
      </w:r>
    </w:p>
    <w:p w14:paraId="3C9A7E4B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</w:p>
    <w:p w14:paraId="0DEBE51B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</w:pPr>
      <w:r w:rsidRPr="00AE7D94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 xml:space="preserve">Consejos de </w:t>
      </w:r>
      <w:r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A</w:t>
      </w:r>
      <w:r w:rsidRPr="00AE7D94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lmacenamiento</w:t>
      </w:r>
    </w:p>
    <w:p w14:paraId="2DC0F8D4" w14:textId="77777777" w:rsidR="006C7B7E" w:rsidRPr="00AE7D94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</w:pPr>
    </w:p>
    <w:p w14:paraId="5F16A372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AE7D94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P401+P410+P411</w:t>
      </w:r>
      <w:r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 xml:space="preserve"> </w:t>
      </w:r>
      <w:r w:rsidRPr="00AA67EA">
        <w:rPr>
          <w:rFonts w:ascii="Arial" w:hAnsi="Arial" w:cs="Arial"/>
          <w:color w:val="000000"/>
          <w:sz w:val="24"/>
          <w:szCs w:val="24"/>
          <w:lang w:val="es-ES_tradnl"/>
        </w:rPr>
        <w:t xml:space="preserve">Mantener el producto en lo posible en un galpón cubierto.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E</w:t>
      </w:r>
      <w:r w:rsidRPr="00AA67EA">
        <w:rPr>
          <w:rFonts w:ascii="Arial" w:hAnsi="Arial" w:cs="Arial"/>
          <w:color w:val="000000"/>
          <w:sz w:val="24"/>
          <w:szCs w:val="24"/>
          <w:lang w:val="es-ES_tradnl"/>
        </w:rPr>
        <w:t xml:space="preserve">vitar temperaturas inferiores a 5º C y superiores a 40º C. Materiales recomendados para el almacenamiento: 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recipientes plásticos o metálicos barnizados interiormente.</w:t>
      </w:r>
    </w:p>
    <w:p w14:paraId="028942BB" w14:textId="77777777" w:rsidR="006C7B7E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  <w:sz w:val="24"/>
          <w:szCs w:val="24"/>
          <w:lang w:val="es-ES_tradnl" w:eastAsia="en-US"/>
        </w:rPr>
      </w:pPr>
      <w:r>
        <w:rPr>
          <w:rFonts w:ascii="MS Mincho" w:eastAsia="MS Mincho" w:hAnsi="MS Mincho" w:cs="MS Mincho"/>
          <w:color w:val="000000" w:themeColor="text1"/>
          <w:sz w:val="24"/>
          <w:szCs w:val="24"/>
          <w:lang w:val="es-ES_tradnl" w:eastAsia="en-US"/>
        </w:rPr>
        <w:t xml:space="preserve"> </w:t>
      </w:r>
    </w:p>
    <w:p w14:paraId="66D1AC24" w14:textId="77777777" w:rsidR="006C7B7E" w:rsidRDefault="006C7B7E" w:rsidP="006C7B7E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Consejos de Eliminación</w:t>
      </w:r>
    </w:p>
    <w:p w14:paraId="14C5C15E" w14:textId="77777777" w:rsidR="006C7B7E" w:rsidRDefault="006C7B7E" w:rsidP="006C7B7E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</w:pPr>
    </w:p>
    <w:p w14:paraId="0197E6EE" w14:textId="77777777" w:rsidR="006C7B7E" w:rsidRPr="00C01094" w:rsidRDefault="006C7B7E" w:rsidP="006C7B7E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2620DA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P501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: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 Eliminar el contenido /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recipiente o ambos e</w:t>
      </w:r>
      <w:r w:rsidRPr="00C0109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n el punto de recogida de residuos adecuado de conformidad con la normativa local, regional o internacional. </w:t>
      </w:r>
    </w:p>
    <w:p w14:paraId="3B82D948" w14:textId="77777777" w:rsidR="006C7B7E" w:rsidRPr="00B624A8" w:rsidRDefault="006C7B7E" w:rsidP="006C7B7E">
      <w:pPr>
        <w:widowControl w:val="0"/>
        <w:autoSpaceDE w:val="0"/>
        <w:autoSpaceDN w:val="0"/>
        <w:adjustRightInd w:val="0"/>
        <w:spacing w:line="260" w:lineRule="atLeast"/>
        <w:ind w:left="720"/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</w:pPr>
    </w:p>
    <w:p w14:paraId="25D66811" w14:textId="77777777" w:rsidR="006C7B7E" w:rsidRPr="009641A8" w:rsidRDefault="006C7B7E" w:rsidP="006C7B7E">
      <w:pPr>
        <w:pStyle w:val="Prrafodelista"/>
        <w:numPr>
          <w:ilvl w:val="0"/>
          <w:numId w:val="16"/>
        </w:numPr>
        <w:autoSpaceDE w:val="0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COMPOSICIÓN / INFORMACIÓN SOBRE LOS COMPONENTES</w:t>
      </w:r>
    </w:p>
    <w:p w14:paraId="2D630900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u w:val="single"/>
          <w:lang w:val="es-ES_tradnl"/>
        </w:rPr>
      </w:pPr>
    </w:p>
    <w:p w14:paraId="4B5D2103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Cs/>
          <w:color w:val="000000"/>
          <w:sz w:val="24"/>
          <w:szCs w:val="22"/>
          <w:lang w:val="es-ES_tradnl"/>
        </w:rPr>
        <w:t>Producto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a base de copolímeros en dispersión acuosa,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pigmentos, 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cargas minerales, coalescentes, aditivos y conservantes.</w:t>
      </w:r>
    </w:p>
    <w:p w14:paraId="4EC84C07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</w:p>
    <w:p w14:paraId="620B90A6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C</w:t>
      </w: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omponentes peligrosos</w:t>
      </w:r>
    </w:p>
    <w:p w14:paraId="70B90E1D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tbl>
      <w:tblPr>
        <w:tblStyle w:val="Tablaconcuadrcula"/>
        <w:tblW w:w="9356" w:type="dxa"/>
        <w:tblInd w:w="-34" w:type="dxa"/>
        <w:tblLook w:val="00A0" w:firstRow="1" w:lastRow="0" w:firstColumn="1" w:lastColumn="0" w:noHBand="0" w:noVBand="0"/>
      </w:tblPr>
      <w:tblGrid>
        <w:gridCol w:w="3646"/>
        <w:gridCol w:w="3079"/>
        <w:gridCol w:w="2631"/>
      </w:tblGrid>
      <w:tr w:rsidR="006C7B7E" w:rsidRPr="00DE00F3" w14:paraId="372D7A5A" w14:textId="77777777" w:rsidTr="004744C5">
        <w:tc>
          <w:tcPr>
            <w:tcW w:w="3646" w:type="dxa"/>
          </w:tcPr>
          <w:p w14:paraId="065F5843" w14:textId="77777777" w:rsidR="006C7B7E" w:rsidRPr="00DE00F3" w:rsidRDefault="006C7B7E" w:rsidP="004744C5">
            <w:pPr>
              <w:autoSpaceDE w:val="0"/>
              <w:jc w:val="center"/>
              <w:rPr>
                <w:rFonts w:ascii="Arial" w:hAnsi="Arial" w:cs="Helvetica"/>
                <w:b/>
                <w:color w:val="000000"/>
                <w:sz w:val="22"/>
                <w:szCs w:val="22"/>
              </w:rPr>
            </w:pPr>
            <w:r w:rsidRPr="00DE00F3">
              <w:rPr>
                <w:rFonts w:ascii="Arial" w:hAnsi="Arial" w:cs="Helvetica"/>
                <w:b/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3079" w:type="dxa"/>
          </w:tcPr>
          <w:p w14:paraId="12C9C135" w14:textId="77777777" w:rsidR="006C7B7E" w:rsidRPr="00DE00F3" w:rsidRDefault="006C7B7E" w:rsidP="004744C5">
            <w:pPr>
              <w:autoSpaceDE w:val="0"/>
              <w:jc w:val="center"/>
              <w:rPr>
                <w:rFonts w:ascii="Arial" w:hAnsi="Arial" w:cs="Helvetica"/>
                <w:b/>
                <w:color w:val="000000"/>
                <w:sz w:val="22"/>
                <w:szCs w:val="22"/>
              </w:rPr>
            </w:pPr>
            <w:r w:rsidRPr="00DE00F3">
              <w:rPr>
                <w:rFonts w:ascii="Arial" w:hAnsi="Arial" w:cs="Helvetica"/>
                <w:b/>
                <w:bCs/>
                <w:color w:val="000000"/>
                <w:sz w:val="22"/>
                <w:szCs w:val="22"/>
              </w:rPr>
              <w:t>N</w:t>
            </w:r>
            <w:r w:rsidRPr="00DE00F3">
              <w:rPr>
                <w:rFonts w:ascii="Arial" w:hAnsi="Arial" w:cs="Helvetica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o </w:t>
            </w:r>
            <w:r w:rsidRPr="00DE00F3">
              <w:rPr>
                <w:rFonts w:ascii="Arial" w:hAnsi="Arial" w:cs="Helvetica"/>
                <w:b/>
                <w:bCs/>
                <w:color w:val="000000"/>
                <w:sz w:val="22"/>
                <w:szCs w:val="22"/>
              </w:rPr>
              <w:t>CAS (*)</w:t>
            </w:r>
          </w:p>
        </w:tc>
        <w:tc>
          <w:tcPr>
            <w:tcW w:w="2631" w:type="dxa"/>
          </w:tcPr>
          <w:p w14:paraId="6105D0F0" w14:textId="6B18D0B1" w:rsidR="006C7B7E" w:rsidRPr="00DE00F3" w:rsidRDefault="006C7B7E" w:rsidP="004744C5">
            <w:pPr>
              <w:autoSpaceDE w:val="0"/>
              <w:jc w:val="center"/>
              <w:rPr>
                <w:rFonts w:ascii="Arial" w:hAnsi="Arial" w:cs="Helvetica"/>
                <w:b/>
                <w:color w:val="000000"/>
                <w:sz w:val="22"/>
                <w:szCs w:val="22"/>
              </w:rPr>
            </w:pPr>
            <w:r w:rsidRPr="00DE00F3">
              <w:rPr>
                <w:rFonts w:ascii="Arial" w:hAnsi="Arial" w:cs="Helvetica"/>
                <w:b/>
                <w:color w:val="000000"/>
                <w:sz w:val="22"/>
                <w:szCs w:val="22"/>
              </w:rPr>
              <w:t xml:space="preserve">Concentración </w:t>
            </w:r>
            <w:r w:rsidR="00DE00F3">
              <w:rPr>
                <w:rFonts w:ascii="Arial" w:hAnsi="Arial" w:cs="Helvetica"/>
                <w:b/>
                <w:color w:val="000000"/>
                <w:sz w:val="22"/>
                <w:szCs w:val="22"/>
              </w:rPr>
              <w:t>(% p/p)</w:t>
            </w:r>
          </w:p>
        </w:tc>
      </w:tr>
      <w:tr w:rsidR="006C7B7E" w:rsidRPr="006C7B7E" w14:paraId="552F65AD" w14:textId="77777777" w:rsidTr="004744C5">
        <w:tc>
          <w:tcPr>
            <w:tcW w:w="3646" w:type="dxa"/>
          </w:tcPr>
          <w:p w14:paraId="66BBAF80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proofErr w:type="spellStart"/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Isotiazolinonas</w:t>
            </w:r>
            <w:proofErr w:type="spellEnd"/>
          </w:p>
          <w:p w14:paraId="4948B56A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  <w:p w14:paraId="05647D47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  <w:p w14:paraId="7B26B121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N-</w:t>
            </w:r>
            <w:proofErr w:type="spellStart"/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octilisotiazolinona</w:t>
            </w:r>
            <w:proofErr w:type="spellEnd"/>
          </w:p>
          <w:p w14:paraId="166642DD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  <w:p w14:paraId="6C1FE622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proofErr w:type="spellStart"/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Carbendazim</w:t>
            </w:r>
            <w:proofErr w:type="spellEnd"/>
          </w:p>
          <w:p w14:paraId="1ECC9BFE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A8919A5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26172-55-4</w:t>
            </w:r>
          </w:p>
          <w:p w14:paraId="68A99586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2682-20-4</w:t>
            </w:r>
          </w:p>
          <w:p w14:paraId="4CDA1390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-Bold"/>
                <w:bCs/>
                <w:color w:val="000000"/>
                <w:sz w:val="24"/>
                <w:szCs w:val="24"/>
              </w:rPr>
            </w:pPr>
          </w:p>
          <w:p w14:paraId="652D6C01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-Bold"/>
                <w:bCs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-Bold"/>
                <w:bCs/>
                <w:color w:val="000000"/>
                <w:sz w:val="24"/>
                <w:szCs w:val="24"/>
              </w:rPr>
              <w:t>26530-20-1</w:t>
            </w:r>
          </w:p>
          <w:p w14:paraId="1A954366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  <w:p w14:paraId="6B475C25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10605-21-7</w:t>
            </w:r>
          </w:p>
          <w:p w14:paraId="2BA6EB35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D9A1C28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Menor de 0,005 %</w:t>
            </w:r>
          </w:p>
          <w:p w14:paraId="5C370472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  <w:p w14:paraId="45B2620E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  <w:p w14:paraId="6768885A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Menor de 0,010 %</w:t>
            </w:r>
          </w:p>
          <w:p w14:paraId="3043D9A9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  <w:p w14:paraId="3601F0A0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6C7B7E">
              <w:rPr>
                <w:rFonts w:ascii="Arial" w:hAnsi="Arial" w:cs="Helvetica"/>
                <w:color w:val="000000"/>
                <w:sz w:val="24"/>
                <w:szCs w:val="24"/>
              </w:rPr>
              <w:t>Menor de 0,025 %</w:t>
            </w:r>
          </w:p>
          <w:p w14:paraId="037907DD" w14:textId="77777777" w:rsidR="006C7B7E" w:rsidRPr="006C7B7E" w:rsidRDefault="006C7B7E" w:rsidP="004744C5">
            <w:pPr>
              <w:autoSpaceDE w:val="0"/>
              <w:jc w:val="both"/>
              <w:rPr>
                <w:rFonts w:ascii="Arial" w:hAnsi="Arial" w:cs="Helvetica"/>
                <w:color w:val="000000"/>
                <w:sz w:val="24"/>
                <w:szCs w:val="24"/>
              </w:rPr>
            </w:pPr>
          </w:p>
        </w:tc>
      </w:tr>
    </w:tbl>
    <w:p w14:paraId="165C8720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76B891F7" w14:textId="77777777" w:rsidR="006C7B7E" w:rsidRDefault="006C7B7E" w:rsidP="006C7B7E">
      <w:pPr>
        <w:autoSpaceDE w:val="0"/>
        <w:ind w:left="426"/>
        <w:jc w:val="both"/>
        <w:rPr>
          <w:rFonts w:ascii="Arial" w:hAnsi="Arial" w:cs="Helvetica-Bold"/>
          <w:color w:val="000000"/>
          <w:sz w:val="24"/>
          <w:szCs w:val="22"/>
          <w:lang w:val="es-ES_tradnl"/>
        </w:rPr>
      </w:pPr>
      <w:r>
        <w:rPr>
          <w:rFonts w:ascii="Arial" w:hAnsi="Arial" w:cs="Helvetica-Bold"/>
          <w:color w:val="000000"/>
          <w:sz w:val="24"/>
          <w:szCs w:val="22"/>
          <w:lang w:val="es-ES_tradnl"/>
        </w:rPr>
        <w:t xml:space="preserve">* </w:t>
      </w:r>
      <w:r w:rsidRPr="002C7EAA">
        <w:rPr>
          <w:rFonts w:ascii="Arial" w:hAnsi="Arial" w:cs="Helvetica-Bold"/>
          <w:b/>
          <w:color w:val="000000"/>
          <w:sz w:val="24"/>
          <w:szCs w:val="22"/>
          <w:lang w:val="es-ES_tradnl"/>
        </w:rPr>
        <w:t>CAS</w:t>
      </w:r>
      <w:r>
        <w:rPr>
          <w:rFonts w:ascii="Arial" w:hAnsi="Arial" w:cs="Helvetica-Bold"/>
          <w:color w:val="000000"/>
          <w:sz w:val="24"/>
          <w:szCs w:val="22"/>
          <w:lang w:val="es-ES_tradnl"/>
        </w:rPr>
        <w:t xml:space="preserve"> = Chemical </w:t>
      </w:r>
      <w:proofErr w:type="spellStart"/>
      <w:r>
        <w:rPr>
          <w:rFonts w:ascii="Arial" w:hAnsi="Arial" w:cs="Helvetica-Bold"/>
          <w:color w:val="000000"/>
          <w:sz w:val="24"/>
          <w:szCs w:val="22"/>
          <w:lang w:val="es-ES_tradnl"/>
        </w:rPr>
        <w:t>Abstracts</w:t>
      </w:r>
      <w:proofErr w:type="spellEnd"/>
      <w:r>
        <w:rPr>
          <w:rFonts w:ascii="Arial" w:hAnsi="Arial" w:cs="Helvetica-Bold"/>
          <w:color w:val="000000"/>
          <w:sz w:val="24"/>
          <w:szCs w:val="22"/>
          <w:lang w:val="es-ES_tradnl"/>
        </w:rPr>
        <w:t xml:space="preserve"> </w:t>
      </w:r>
      <w:proofErr w:type="spellStart"/>
      <w:r>
        <w:rPr>
          <w:rFonts w:ascii="Arial" w:hAnsi="Arial" w:cs="Helvetica-Bold"/>
          <w:color w:val="000000"/>
          <w:sz w:val="24"/>
          <w:szCs w:val="22"/>
          <w:lang w:val="es-ES_tradnl"/>
        </w:rPr>
        <w:t>Service</w:t>
      </w:r>
      <w:proofErr w:type="spellEnd"/>
    </w:p>
    <w:p w14:paraId="21C4AB8A" w14:textId="77777777" w:rsidR="006C7B7E" w:rsidRDefault="006C7B7E" w:rsidP="006C7B7E">
      <w:pPr>
        <w:autoSpaceDE w:val="0"/>
        <w:ind w:left="426"/>
        <w:jc w:val="both"/>
        <w:rPr>
          <w:rFonts w:ascii="Arial" w:hAnsi="Arial" w:cs="Helvetica-Bold"/>
          <w:color w:val="000000"/>
          <w:sz w:val="24"/>
          <w:szCs w:val="22"/>
          <w:lang w:val="es-ES_tradnl"/>
        </w:rPr>
      </w:pPr>
    </w:p>
    <w:p w14:paraId="10F59BE3" w14:textId="77777777" w:rsidR="006C7B7E" w:rsidRPr="00CB0DA7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Helvetica"/>
          <w:color w:val="000000"/>
          <w:sz w:val="24"/>
          <w:lang w:val="es-ES_tradnl"/>
        </w:rPr>
      </w:pPr>
      <w:r w:rsidRPr="0046447C">
        <w:rPr>
          <w:rFonts w:ascii="Arial" w:hAnsi="Arial" w:cs="Arial"/>
          <w:b/>
          <w:sz w:val="24"/>
          <w:szCs w:val="24"/>
          <w:lang w:eastAsia="en-US"/>
        </w:rPr>
        <w:t>Información adiciona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l: </w:t>
      </w:r>
      <w:r w:rsidRPr="001E74FA">
        <w:rPr>
          <w:rFonts w:ascii="Arial" w:hAnsi="Arial" w:cs="Arial"/>
          <w:sz w:val="24"/>
          <w:szCs w:val="24"/>
          <w:lang w:eastAsia="en-US"/>
        </w:rPr>
        <w:t>El</w:t>
      </w:r>
      <w:r w:rsidRPr="0046447C">
        <w:rPr>
          <w:rFonts w:ascii="Arial" w:hAnsi="Arial" w:cs="Arial"/>
          <w:sz w:val="24"/>
          <w:szCs w:val="24"/>
          <w:lang w:eastAsia="en-US"/>
        </w:rPr>
        <w:t xml:space="preserve"> producto contiene componentes peligrosos en proporciones por debajo de los valores de corte / límites de concentración establecidos por el SGA.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6447C">
        <w:rPr>
          <w:rFonts w:ascii="Arial" w:hAnsi="Arial" w:cs="Arial"/>
          <w:sz w:val="24"/>
          <w:szCs w:val="24"/>
          <w:lang w:eastAsia="en-US"/>
        </w:rPr>
        <w:t xml:space="preserve">Todos los peligros conocidos del producto están informados en la presente FDS. </w:t>
      </w:r>
    </w:p>
    <w:p w14:paraId="396A0345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PRIMEROS AUXILIOS</w:t>
      </w:r>
    </w:p>
    <w:p w14:paraId="330C4390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7888A873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/>
          <w:color w:val="000000"/>
          <w:sz w:val="24"/>
          <w:szCs w:val="22"/>
          <w:lang w:val="es-ES_tradnl"/>
        </w:rPr>
        <w:t>Contacto con la piel: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Lavar con agua y jabón, enjuagar con agua en abundancia. Quitar inmediatamente la ropa y el calzado contaminados. </w:t>
      </w:r>
    </w:p>
    <w:p w14:paraId="2DB34C60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5285B772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/>
          <w:color w:val="000000"/>
          <w:sz w:val="24"/>
          <w:szCs w:val="22"/>
          <w:lang w:val="es-ES_tradnl"/>
        </w:rPr>
        <w:t>Contacto con los ojos: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</w:t>
      </w:r>
      <w:r w:rsidRPr="00BC37DB">
        <w:rPr>
          <w:rFonts w:ascii="Arial" w:hAnsi="Arial" w:cs="Arial"/>
          <w:sz w:val="24"/>
          <w:szCs w:val="24"/>
          <w:lang w:eastAsia="en-US"/>
        </w:rPr>
        <w:t xml:space="preserve">En caso de salpicaduras en los ojos, no frotar los ojos, lavar con abundante agua (mejor </w:t>
      </w:r>
      <w:r>
        <w:rPr>
          <w:rFonts w:ascii="Arial" w:hAnsi="Arial" w:cs="Arial"/>
          <w:sz w:val="24"/>
          <w:szCs w:val="24"/>
          <w:lang w:eastAsia="en-US"/>
        </w:rPr>
        <w:t xml:space="preserve">usar </w:t>
      </w:r>
      <w:r w:rsidRPr="00BC37DB">
        <w:rPr>
          <w:rFonts w:ascii="Arial" w:hAnsi="Arial" w:cs="Arial"/>
          <w:sz w:val="24"/>
          <w:szCs w:val="24"/>
          <w:lang w:eastAsia="en-US"/>
        </w:rPr>
        <w:t>suero fisiológico) durante al menos 15 minutos</w:t>
      </w:r>
      <w:r>
        <w:rPr>
          <w:rFonts w:ascii="Arial" w:hAnsi="Arial" w:cs="Arial"/>
          <w:sz w:val="24"/>
          <w:szCs w:val="24"/>
          <w:lang w:eastAsia="en-US"/>
        </w:rPr>
        <w:t xml:space="preserve">. Consultar 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a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 un centro toxicológico /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médico.</w:t>
      </w:r>
    </w:p>
    <w:p w14:paraId="6EDB6F92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7354281A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/>
          <w:color w:val="000000"/>
          <w:sz w:val="24"/>
          <w:szCs w:val="22"/>
          <w:lang w:val="es-ES_tradnl"/>
        </w:rPr>
        <w:t>Ingestión: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N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o inducir al vómito. Enjuagar la boca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y consultar inmediatamente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a un centro toxicológico. </w:t>
      </w:r>
    </w:p>
    <w:p w14:paraId="7E935538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b/>
          <w:color w:val="000000"/>
          <w:sz w:val="24"/>
          <w:szCs w:val="22"/>
          <w:lang w:val="es-ES_tradnl"/>
        </w:rPr>
      </w:pPr>
    </w:p>
    <w:p w14:paraId="75393535" w14:textId="77777777" w:rsidR="006C7B7E" w:rsidRDefault="006C7B7E" w:rsidP="006C7B7E">
      <w:pPr>
        <w:widowControl w:val="0"/>
        <w:autoSpaceDE w:val="0"/>
        <w:autoSpaceDN w:val="0"/>
        <w:adjustRightInd w:val="0"/>
        <w:spacing w:after="240"/>
        <w:ind w:left="-360" w:firstLine="72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6447C">
        <w:rPr>
          <w:rFonts w:ascii="Arial" w:hAnsi="Arial" w:cs="Arial"/>
          <w:b/>
          <w:bCs/>
          <w:sz w:val="24"/>
          <w:szCs w:val="24"/>
          <w:lang w:eastAsia="en-US"/>
        </w:rPr>
        <w:t>Principales síntomas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y efectos, agudos y retardados</w:t>
      </w:r>
      <w:r w:rsidRPr="0046447C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2EBB39CD" w14:textId="77777777" w:rsidR="006C7B7E" w:rsidRPr="007621F4" w:rsidRDefault="006C7B7E" w:rsidP="006C7B7E">
      <w:pPr>
        <w:widowControl w:val="0"/>
        <w:autoSpaceDE w:val="0"/>
        <w:autoSpaceDN w:val="0"/>
        <w:adjustRightInd w:val="0"/>
        <w:spacing w:after="240" w:line="260" w:lineRule="atLeast"/>
        <w:ind w:left="36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7621F4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Contacto con los ojos</w:t>
      </w:r>
      <w:r w:rsidRPr="007621F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E</w:t>
      </w:r>
      <w:r w:rsidRPr="007621F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l contacto directo puede provocar lesiones graves, potencialmente irreversibles. </w:t>
      </w:r>
    </w:p>
    <w:p w14:paraId="5FA53793" w14:textId="77777777" w:rsidR="006C7B7E" w:rsidRPr="007621F4" w:rsidRDefault="006C7B7E" w:rsidP="006C7B7E">
      <w:pPr>
        <w:widowControl w:val="0"/>
        <w:autoSpaceDE w:val="0"/>
        <w:autoSpaceDN w:val="0"/>
        <w:adjustRightInd w:val="0"/>
        <w:spacing w:after="240" w:line="260" w:lineRule="atLeast"/>
        <w:ind w:left="36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7621F4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Contacto con la piel</w:t>
      </w:r>
      <w:r w:rsidRPr="007621F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>E</w:t>
      </w:r>
      <w:r w:rsidRPr="007621F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l contacto prolongado de la piel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sin protección adecuada </w:t>
      </w:r>
      <w:r w:rsidRPr="007621F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puede provocar irritación o dermatitis de contacto. </w:t>
      </w:r>
    </w:p>
    <w:p w14:paraId="6051F4E4" w14:textId="77777777" w:rsidR="006C7B7E" w:rsidRPr="007621F4" w:rsidRDefault="006C7B7E" w:rsidP="006C7B7E">
      <w:pPr>
        <w:widowControl w:val="0"/>
        <w:autoSpaceDE w:val="0"/>
        <w:autoSpaceDN w:val="0"/>
        <w:adjustRightInd w:val="0"/>
        <w:spacing w:after="240" w:line="260" w:lineRule="atLeast"/>
        <w:ind w:left="360"/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</w:pPr>
      <w:r w:rsidRPr="007621F4">
        <w:rPr>
          <w:rFonts w:ascii="Arial" w:hAnsi="Arial" w:cs="Arial"/>
          <w:b/>
          <w:color w:val="000000" w:themeColor="text1"/>
          <w:sz w:val="24"/>
          <w:szCs w:val="24"/>
          <w:lang w:val="es-ES_tradnl" w:eastAsia="en-US"/>
        </w:rPr>
        <w:t>Medio ambiente</w:t>
      </w:r>
      <w:r w:rsidRPr="007621F4">
        <w:rPr>
          <w:rFonts w:ascii="Arial" w:hAnsi="Arial" w:cs="Arial"/>
          <w:color w:val="000000" w:themeColor="text1"/>
          <w:sz w:val="24"/>
          <w:szCs w:val="24"/>
          <w:lang w:val="es-ES_tradnl" w:eastAsia="en-US"/>
        </w:rPr>
        <w:t xml:space="preserve">: no presenta ningún riesgo particular para el medio ambiente. </w:t>
      </w:r>
    </w:p>
    <w:p w14:paraId="432CBDA6" w14:textId="77777777" w:rsidR="006C7B7E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bCs/>
          <w:sz w:val="24"/>
          <w:szCs w:val="24"/>
          <w:lang w:eastAsia="en-US"/>
        </w:rPr>
      </w:pPr>
      <w:r w:rsidRPr="0046447C">
        <w:rPr>
          <w:rFonts w:ascii="Arial" w:hAnsi="Arial" w:cs="Arial"/>
          <w:b/>
          <w:bCs/>
          <w:sz w:val="24"/>
          <w:szCs w:val="24"/>
          <w:lang w:eastAsia="en-US"/>
        </w:rPr>
        <w:t>Atención médica y tratamientos</w:t>
      </w:r>
      <w:r w:rsidRPr="007621F4">
        <w:rPr>
          <w:rFonts w:ascii="Arial" w:hAnsi="Arial" w:cs="Arial"/>
          <w:bCs/>
          <w:sz w:val="24"/>
          <w:szCs w:val="24"/>
          <w:lang w:eastAsia="en-US"/>
        </w:rPr>
        <w:t>: e</w:t>
      </w:r>
      <w:r w:rsidRPr="00B40695">
        <w:rPr>
          <w:rFonts w:ascii="Arial" w:hAnsi="Arial" w:cs="Arial"/>
          <w:bCs/>
          <w:sz w:val="24"/>
          <w:szCs w:val="24"/>
          <w:lang w:eastAsia="en-US"/>
        </w:rPr>
        <w:t xml:space="preserve">n todos los casos consultar al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centro toxicológico / </w:t>
      </w:r>
      <w:r w:rsidRPr="00B40695">
        <w:rPr>
          <w:rFonts w:ascii="Arial" w:hAnsi="Arial" w:cs="Arial"/>
          <w:bCs/>
          <w:sz w:val="24"/>
          <w:szCs w:val="24"/>
          <w:lang w:eastAsia="en-US"/>
        </w:rPr>
        <w:t>médico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y s</w:t>
      </w:r>
      <w:r w:rsidRPr="00B40695">
        <w:rPr>
          <w:rFonts w:ascii="Arial" w:hAnsi="Arial" w:cs="Arial"/>
          <w:bCs/>
          <w:sz w:val="24"/>
          <w:szCs w:val="24"/>
          <w:lang w:eastAsia="en-US"/>
        </w:rPr>
        <w:t>uministrar la información de esta FDS.</w:t>
      </w:r>
      <w:r w:rsidRPr="00B40695">
        <w:rPr>
          <w:rFonts w:ascii="MS Mincho" w:eastAsia="MS Mincho" w:hAnsi="MS Mincho" w:cs="MS Mincho"/>
          <w:bCs/>
          <w:sz w:val="24"/>
          <w:szCs w:val="24"/>
          <w:lang w:eastAsia="en-US"/>
        </w:rPr>
        <w:t> </w:t>
      </w:r>
      <w:r w:rsidRPr="00B40695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14:paraId="26745595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MEDIDAS DE LUCHA CONTRA INCENDIO</w:t>
      </w:r>
    </w:p>
    <w:p w14:paraId="58040B85" w14:textId="77777777" w:rsidR="006C7B7E" w:rsidRPr="00B221A5" w:rsidRDefault="006C7B7E" w:rsidP="006C7B7E">
      <w:pPr>
        <w:pStyle w:val="Prrafodelista"/>
        <w:autoSpaceDE w:val="0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2E3AD7B7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6447C">
        <w:rPr>
          <w:rFonts w:ascii="Arial" w:hAnsi="Arial" w:cs="Arial"/>
          <w:b/>
          <w:color w:val="000000"/>
          <w:sz w:val="24"/>
          <w:szCs w:val="24"/>
          <w:lang w:val="es-ES_tradnl"/>
        </w:rPr>
        <w:t>Medios de extinción apropiados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: 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 xml:space="preserve">No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corresponde.</w:t>
      </w:r>
    </w:p>
    <w:p w14:paraId="22725EA0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8A4DD1F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Peligros específicos: 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 xml:space="preserve">No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corresponde.</w:t>
      </w:r>
    </w:p>
    <w:p w14:paraId="07C39C32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64BEAE6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B40695">
        <w:rPr>
          <w:rFonts w:ascii="Arial" w:hAnsi="Arial" w:cs="Arial"/>
          <w:b/>
          <w:sz w:val="24"/>
          <w:szCs w:val="24"/>
          <w:lang w:val="es-ES_tradnl"/>
        </w:rPr>
        <w:t>Recomendaciones para el personal encargado de la extinción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 xml:space="preserve">No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corresponde.</w:t>
      </w:r>
    </w:p>
    <w:p w14:paraId="597F775C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color w:val="000000"/>
          <w:sz w:val="24"/>
          <w:szCs w:val="22"/>
          <w:lang w:val="es-ES_tradnl"/>
        </w:rPr>
      </w:pPr>
    </w:p>
    <w:p w14:paraId="0A12DD5E" w14:textId="77777777" w:rsidR="006C7B7E" w:rsidRPr="00CB0DA7" w:rsidRDefault="006C7B7E" w:rsidP="006C7B7E">
      <w:pPr>
        <w:pStyle w:val="NormalWeb"/>
        <w:numPr>
          <w:ilvl w:val="0"/>
          <w:numId w:val="16"/>
        </w:numPr>
        <w:spacing w:beforeLines="1" w:before="2" w:beforeAutospacing="0" w:afterLines="1" w:after="2" w:afterAutospacing="0"/>
        <w:rPr>
          <w:rFonts w:ascii="Arial" w:hAnsi="Arial"/>
          <w:b/>
        </w:rPr>
      </w:pPr>
      <w:r w:rsidRPr="00CB0DA7">
        <w:rPr>
          <w:rFonts w:ascii="Arial" w:hAnsi="Arial"/>
          <w:b/>
        </w:rPr>
        <w:t>MEDIDAS EN CASO DE VERTIDO ACCIDENTAL</w:t>
      </w:r>
    </w:p>
    <w:p w14:paraId="10C30391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246C8FCB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6447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Precauciones 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personales, equipo de protección y procedimiento de emergencia: </w:t>
      </w:r>
      <w:r w:rsidRPr="00E953AC">
        <w:rPr>
          <w:rFonts w:ascii="Arial" w:hAnsi="Arial" w:cs="Arial"/>
          <w:color w:val="000000"/>
          <w:sz w:val="24"/>
          <w:szCs w:val="24"/>
          <w:lang w:val="es-ES_tradnl"/>
        </w:rPr>
        <w:t>Pro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 xml:space="preserve">veer de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mascarillas, 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>protectores de ojos y piel al personal del área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afectado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</w:p>
    <w:p w14:paraId="73D52879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37E9FF8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6447C">
        <w:rPr>
          <w:rFonts w:ascii="Arial" w:hAnsi="Arial" w:cs="Arial"/>
          <w:b/>
          <w:color w:val="000000"/>
          <w:sz w:val="24"/>
          <w:szCs w:val="24"/>
          <w:lang w:val="es-ES_tradnl"/>
        </w:rPr>
        <w:lastRenderedPageBreak/>
        <w:t>Precauciones para la protección del ambiente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E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>vitar que los derrames puedan alcanzar cursos de agua, desagües, alcantarillas, etc.</w:t>
      </w:r>
    </w:p>
    <w:p w14:paraId="3BCBCA3B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141A0ACF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Método y material de contención y limpieza: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M</w:t>
      </w:r>
      <w:r w:rsidRPr="000F6324">
        <w:rPr>
          <w:rFonts w:ascii="Arial" w:hAnsi="Arial" w:cs="Arial"/>
          <w:color w:val="000000"/>
          <w:sz w:val="24"/>
          <w:szCs w:val="24"/>
          <w:lang w:val="es-ES_tradnl"/>
        </w:rPr>
        <w:t>ezclar o a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>bsorber con tierra seca, arena u otro material absorbente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, dejar secar y transferir 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>a contenedores cerrados.</w:t>
      </w:r>
    </w:p>
    <w:p w14:paraId="461D64B7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0AD9F30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B221A5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Referencia otras secciones: </w:t>
      </w:r>
      <w:r w:rsidRPr="00B221A5">
        <w:rPr>
          <w:rFonts w:ascii="Arial" w:hAnsi="Arial" w:cs="Arial"/>
          <w:color w:val="000000"/>
          <w:sz w:val="24"/>
          <w:szCs w:val="24"/>
          <w:lang w:val="es-ES_tradnl"/>
        </w:rPr>
        <w:t>Ver Secciones 8 y 13.</w:t>
      </w:r>
    </w:p>
    <w:p w14:paraId="4FC0E50E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3620243A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MANIPULACIÓN Y ALMACENAMIENTO</w:t>
      </w:r>
    </w:p>
    <w:p w14:paraId="0A1A8C41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u w:val="single"/>
          <w:lang w:val="es-ES_tradnl"/>
        </w:rPr>
      </w:pPr>
    </w:p>
    <w:p w14:paraId="37836285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Precauciones para manipulación segura: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Ut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>ilizar elementos de protección personal: protección ocular, mascarilla, guantes.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>No fumar ni comer mientras se manipula el producto.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Mantener fuera del alcance de los niños.</w:t>
      </w:r>
    </w:p>
    <w:p w14:paraId="4667580A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5A95BAA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Condiciones para un almacenamiento seguro e incompatibilidades: </w:t>
      </w:r>
      <w:r w:rsidRPr="00AA67EA">
        <w:rPr>
          <w:rFonts w:ascii="Arial" w:hAnsi="Arial" w:cs="Arial"/>
          <w:color w:val="000000"/>
          <w:sz w:val="24"/>
          <w:szCs w:val="24"/>
          <w:lang w:val="es-ES_tradnl"/>
        </w:rPr>
        <w:t xml:space="preserve">Mantener el producto en lo posible en un galpón cubierto.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E</w:t>
      </w:r>
      <w:r w:rsidRPr="00AA67EA">
        <w:rPr>
          <w:rFonts w:ascii="Arial" w:hAnsi="Arial" w:cs="Arial"/>
          <w:color w:val="000000"/>
          <w:sz w:val="24"/>
          <w:szCs w:val="24"/>
          <w:lang w:val="es-ES_tradnl"/>
        </w:rPr>
        <w:t xml:space="preserve">vitar temperaturas inferiores a 5º C y superiores a 40º C. Materiales recomendados para el almacenamiento: 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recipientes plásticos o metálicos barnizados interiormente.</w:t>
      </w:r>
    </w:p>
    <w:p w14:paraId="4D2E4F0A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49B1B03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/>
          <w:color w:val="000000"/>
          <w:sz w:val="24"/>
          <w:szCs w:val="22"/>
          <w:lang w:val="es-ES_tradnl"/>
        </w:rPr>
        <w:t>Precaución a la exposición: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</w:t>
      </w:r>
    </w:p>
    <w:p w14:paraId="4D67F68A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Evitar el uso en espacios cerrados. Ventilar permanentemente.</w:t>
      </w:r>
    </w:p>
    <w:p w14:paraId="2869EBAB" w14:textId="77777777" w:rsidR="006C7B7E" w:rsidRPr="00AA67EA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282C94E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Usos específicos finales: </w:t>
      </w:r>
      <w:r w:rsidRPr="00AA67EA">
        <w:rPr>
          <w:rFonts w:ascii="Arial" w:hAnsi="Arial" w:cs="Arial"/>
          <w:color w:val="000000"/>
          <w:sz w:val="24"/>
          <w:szCs w:val="24"/>
          <w:lang w:val="es-ES_tradnl"/>
        </w:rPr>
        <w:t>c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ontactar con el fabricante.</w:t>
      </w:r>
    </w:p>
    <w:p w14:paraId="6E716211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color w:val="000000"/>
          <w:sz w:val="24"/>
          <w:szCs w:val="22"/>
          <w:lang w:val="es-ES_tradnl"/>
        </w:rPr>
      </w:pPr>
    </w:p>
    <w:p w14:paraId="0ECC10E1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CONTROLES DE EXPOSICIÓN / PROTECCIÓN INDIVIDUAL</w:t>
      </w:r>
    </w:p>
    <w:p w14:paraId="45B0451B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u w:val="single"/>
          <w:lang w:val="es-ES_tradnl"/>
        </w:rPr>
      </w:pPr>
    </w:p>
    <w:p w14:paraId="1657ED96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Parámetros de control</w:t>
      </w:r>
      <w:r w:rsidRPr="0046447C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</w:p>
    <w:p w14:paraId="46423FA0" w14:textId="77777777" w:rsidR="006C7B7E" w:rsidRPr="00620883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20883">
        <w:rPr>
          <w:rFonts w:ascii="Arial" w:hAnsi="Arial" w:cs="Arial"/>
          <w:color w:val="000000"/>
          <w:sz w:val="24"/>
          <w:szCs w:val="24"/>
          <w:lang w:val="es-ES_tradnl"/>
        </w:rPr>
        <w:t>Información no disponible para el producto.</w:t>
      </w:r>
    </w:p>
    <w:p w14:paraId="768FB670" w14:textId="77777777" w:rsidR="006C7B7E" w:rsidRPr="00620883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20883">
        <w:rPr>
          <w:rFonts w:ascii="Arial" w:hAnsi="Arial" w:cs="Arial"/>
          <w:color w:val="000000"/>
          <w:sz w:val="24"/>
          <w:szCs w:val="24"/>
          <w:lang w:val="es-ES_tradnl"/>
        </w:rPr>
        <w:t>Límites de exposición ocupacional: En la legislación argentina no hay datos específicos referidos al producto.</w:t>
      </w:r>
    </w:p>
    <w:p w14:paraId="0256D450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</w:p>
    <w:p w14:paraId="581BAAA6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Controles de exposición </w:t>
      </w:r>
    </w:p>
    <w:p w14:paraId="386E74E1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</w:p>
    <w:p w14:paraId="0086ACAA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B0D39">
        <w:rPr>
          <w:rFonts w:ascii="Arial" w:hAnsi="Arial" w:cs="Arial"/>
          <w:b/>
          <w:color w:val="000000"/>
          <w:sz w:val="24"/>
          <w:szCs w:val="24"/>
          <w:lang w:val="es-ES_tradnl"/>
        </w:rPr>
        <w:t>Proveer una ventilación</w:t>
      </w:r>
      <w:r w:rsidRPr="005B0D39">
        <w:rPr>
          <w:rFonts w:ascii="Arial" w:hAnsi="Arial" w:cs="Arial"/>
          <w:color w:val="000000"/>
          <w:sz w:val="24"/>
          <w:szCs w:val="24"/>
          <w:lang w:val="es-ES_tradnl"/>
        </w:rPr>
        <w:t xml:space="preserve"> adecuada, mediante una buena extracción y ventilación.</w:t>
      </w:r>
    </w:p>
    <w:p w14:paraId="499AAFD4" w14:textId="77777777" w:rsidR="006C7B7E" w:rsidRPr="005B0D39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4E582917" w14:textId="77777777" w:rsidR="006C7B7E" w:rsidRPr="005B0D39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B0D39">
        <w:rPr>
          <w:rFonts w:ascii="Arial" w:hAnsi="Arial" w:cs="Arial"/>
          <w:b/>
          <w:color w:val="000000"/>
          <w:sz w:val="24"/>
          <w:szCs w:val="24"/>
          <w:lang w:val="es-ES_tradnl"/>
        </w:rPr>
        <w:t>Protección ojos y cara</w:t>
      </w:r>
      <w:r w:rsidRPr="005B0D39">
        <w:rPr>
          <w:rFonts w:ascii="Arial" w:hAnsi="Arial" w:cs="Arial"/>
          <w:color w:val="000000"/>
          <w:sz w:val="24"/>
          <w:szCs w:val="24"/>
          <w:lang w:val="es-ES_tradnl"/>
        </w:rPr>
        <w:t>: Usar anteojos o antiparras de seguridad.</w:t>
      </w:r>
    </w:p>
    <w:p w14:paraId="272D2AD4" w14:textId="77777777" w:rsidR="006C7B7E" w:rsidRPr="00D113DA" w:rsidRDefault="006C7B7E" w:rsidP="006C7B7E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AD0C7D5" w14:textId="77777777" w:rsidR="006C7B7E" w:rsidRPr="005B0D39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B0D39">
        <w:rPr>
          <w:rFonts w:ascii="Arial" w:hAnsi="Arial" w:cs="Arial"/>
          <w:b/>
          <w:color w:val="000000"/>
          <w:sz w:val="24"/>
          <w:szCs w:val="24"/>
          <w:lang w:val="es-ES_tradnl"/>
        </w:rPr>
        <w:t>Protección piel y manos</w:t>
      </w:r>
      <w:r w:rsidRPr="005B0D39">
        <w:rPr>
          <w:rFonts w:ascii="Arial" w:hAnsi="Arial" w:cs="Arial"/>
          <w:color w:val="000000"/>
          <w:sz w:val="24"/>
          <w:szCs w:val="24"/>
          <w:lang w:val="es-ES_tradnl"/>
        </w:rPr>
        <w:t>: Usar ropa de trabajo y guantes.</w:t>
      </w:r>
    </w:p>
    <w:p w14:paraId="068EEE6E" w14:textId="77777777" w:rsidR="006C7B7E" w:rsidRPr="00D113DA" w:rsidRDefault="006C7B7E" w:rsidP="006C7B7E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45DA058" w14:textId="77777777" w:rsidR="006C7B7E" w:rsidRPr="005B0D39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B0D39">
        <w:rPr>
          <w:rFonts w:ascii="Arial" w:hAnsi="Arial" w:cs="Arial"/>
          <w:b/>
          <w:color w:val="000000"/>
          <w:sz w:val="24"/>
          <w:szCs w:val="24"/>
          <w:lang w:val="es-ES_tradnl"/>
        </w:rPr>
        <w:t>Medidas de higiene</w:t>
      </w:r>
      <w:r w:rsidRPr="005B0D39">
        <w:rPr>
          <w:rFonts w:ascii="Arial" w:hAnsi="Arial" w:cs="Arial"/>
          <w:color w:val="000000"/>
          <w:sz w:val="24"/>
          <w:szCs w:val="24"/>
          <w:lang w:val="es-ES_tradnl"/>
        </w:rPr>
        <w:t xml:space="preserve">: Lavar la ropa y las zonas afectadas con agua y jabón. </w:t>
      </w:r>
    </w:p>
    <w:p w14:paraId="06DD1428" w14:textId="77777777" w:rsidR="006C7B7E" w:rsidRPr="0046447C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A5B013E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PROPIEDADES FÍSICAS Y QUÍMICAS</w:t>
      </w:r>
    </w:p>
    <w:p w14:paraId="404BA900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319F3A0B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F31E82">
        <w:rPr>
          <w:rFonts w:ascii="Arial" w:hAnsi="Arial" w:cs="Helvetica"/>
          <w:b/>
          <w:color w:val="000000"/>
          <w:sz w:val="24"/>
          <w:szCs w:val="22"/>
          <w:lang w:val="es-ES_tradnl"/>
        </w:rPr>
        <w:t>Aspecto en el envase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L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íquido viscoso. </w:t>
      </w:r>
    </w:p>
    <w:p w14:paraId="4482980E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611025AE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F31E82">
        <w:rPr>
          <w:rFonts w:ascii="Arial" w:hAnsi="Arial" w:cs="Helvetica"/>
          <w:b/>
          <w:color w:val="000000"/>
          <w:sz w:val="24"/>
          <w:szCs w:val="22"/>
          <w:lang w:val="es-ES_tradnl"/>
        </w:rPr>
        <w:lastRenderedPageBreak/>
        <w:t>Olor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B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ajo olor.</w:t>
      </w:r>
    </w:p>
    <w:p w14:paraId="438260D3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7BC9459B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F31E82">
        <w:rPr>
          <w:rFonts w:ascii="Arial" w:hAnsi="Arial" w:cs="Helvetica"/>
          <w:b/>
          <w:color w:val="000000"/>
          <w:sz w:val="24"/>
          <w:szCs w:val="22"/>
          <w:lang w:val="es-ES_tradnl"/>
        </w:rPr>
        <w:t>Punto de ebullición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100º C </w:t>
      </w:r>
    </w:p>
    <w:p w14:paraId="73804C08" w14:textId="77777777" w:rsidR="006C7B7E" w:rsidRPr="00F31E82" w:rsidRDefault="006C7B7E" w:rsidP="006C7B7E">
      <w:pPr>
        <w:autoSpaceDE w:val="0"/>
        <w:ind w:left="426"/>
        <w:jc w:val="both"/>
        <w:rPr>
          <w:rFonts w:ascii="Arial" w:hAnsi="Arial" w:cs="Helvetica"/>
          <w:b/>
          <w:color w:val="000000"/>
          <w:sz w:val="24"/>
          <w:szCs w:val="22"/>
          <w:lang w:val="es-ES_tradnl"/>
        </w:rPr>
      </w:pPr>
    </w:p>
    <w:p w14:paraId="1BF1D182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F31E82">
        <w:rPr>
          <w:rFonts w:ascii="Arial" w:hAnsi="Arial" w:cs="Helvetica"/>
          <w:b/>
          <w:color w:val="000000"/>
          <w:sz w:val="24"/>
          <w:szCs w:val="22"/>
          <w:lang w:val="es-ES_tradnl"/>
        </w:rPr>
        <w:t>Punto de inflamación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: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 </w:t>
      </w:r>
      <w:r w:rsidRPr="00023041">
        <w:rPr>
          <w:rFonts w:ascii="Arial" w:hAnsi="Arial" w:cs="Arial"/>
          <w:color w:val="000000"/>
          <w:sz w:val="24"/>
          <w:szCs w:val="24"/>
          <w:lang w:val="es-ES_tradnl"/>
        </w:rPr>
        <w:t xml:space="preserve">No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corresponde.</w:t>
      </w:r>
    </w:p>
    <w:p w14:paraId="26FF32C8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274BF23B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F31E82">
        <w:rPr>
          <w:rFonts w:ascii="Arial" w:hAnsi="Arial" w:cs="Helvetica"/>
          <w:b/>
          <w:color w:val="000000"/>
          <w:sz w:val="24"/>
          <w:szCs w:val="22"/>
          <w:lang w:val="es-ES_tradnl"/>
        </w:rPr>
        <w:t>Solubilidad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S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e diluye con agua.</w:t>
      </w:r>
    </w:p>
    <w:p w14:paraId="27989787" w14:textId="77777777" w:rsidR="006C7B7E" w:rsidRPr="00CB0DA7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23F9E492" w14:textId="77777777" w:rsidR="006C7B7E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BC2825">
        <w:rPr>
          <w:rFonts w:ascii="Arial" w:hAnsi="Arial" w:cs="Helvetica"/>
          <w:b/>
          <w:color w:val="000000"/>
          <w:sz w:val="24"/>
          <w:szCs w:val="22"/>
          <w:lang w:val="es-ES_tradnl"/>
        </w:rPr>
        <w:t>Densidad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: 1,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26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– 1,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30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g/cm</w:t>
      </w:r>
      <w:r w:rsidRPr="00CB0DA7">
        <w:rPr>
          <w:rFonts w:ascii="Arial" w:hAnsi="Arial" w:cs="Helvetica"/>
          <w:color w:val="000000"/>
          <w:sz w:val="24"/>
          <w:szCs w:val="22"/>
          <w:vertAlign w:val="superscript"/>
          <w:lang w:val="es-ES_tradnl"/>
        </w:rPr>
        <w:t>3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.</w:t>
      </w:r>
    </w:p>
    <w:p w14:paraId="44C2764D" w14:textId="77777777" w:rsidR="006C7B7E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734149D4" w14:textId="77777777" w:rsidR="006C7B7E" w:rsidRPr="00F31E82" w:rsidRDefault="006C7B7E" w:rsidP="006C7B7E">
      <w:pPr>
        <w:autoSpaceDE w:val="0"/>
        <w:ind w:left="426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BC2825">
        <w:rPr>
          <w:rFonts w:ascii="Arial" w:hAnsi="Arial" w:cs="Helvetica"/>
          <w:b/>
          <w:color w:val="000000"/>
          <w:sz w:val="24"/>
          <w:szCs w:val="22"/>
          <w:lang w:val="es-ES_tradnl"/>
        </w:rPr>
        <w:t>pH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: 8,5 – 9,5.</w:t>
      </w:r>
    </w:p>
    <w:p w14:paraId="2ABA2C66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43460B90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 xml:space="preserve"> </w:t>
      </w: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ESTABILIDAD Y REACTIVIDAD</w:t>
      </w:r>
    </w:p>
    <w:p w14:paraId="71366A3A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u w:val="single"/>
          <w:lang w:val="es-ES_tradnl"/>
        </w:rPr>
      </w:pPr>
    </w:p>
    <w:p w14:paraId="4F9627E2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BC2825">
        <w:rPr>
          <w:rFonts w:ascii="Arial" w:hAnsi="Arial" w:cs="Helvetica"/>
          <w:b/>
          <w:color w:val="000000"/>
          <w:sz w:val="24"/>
          <w:szCs w:val="22"/>
          <w:lang w:val="es-ES_tradnl"/>
        </w:rPr>
        <w:t>Estabilidad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A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temperatura normal es estable y no es reactivo. </w:t>
      </w:r>
    </w:p>
    <w:p w14:paraId="4E84E9D5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5C0B7D53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BC2825">
        <w:rPr>
          <w:rFonts w:ascii="Arial" w:hAnsi="Arial" w:cs="Helvetica"/>
          <w:b/>
          <w:color w:val="000000"/>
          <w:sz w:val="24"/>
          <w:szCs w:val="22"/>
          <w:lang w:val="es-ES_tradnl"/>
        </w:rPr>
        <w:t>Condiciones a evitar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N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o almacenar al sol ni en zonas cercana a fuentes de calor. Evitar temperaturas inferiores a 5º C y superiores a 40º C.</w:t>
      </w:r>
    </w:p>
    <w:p w14:paraId="3FD3B70A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3821C4F6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Productos de descomposición</w:t>
      </w:r>
      <w:r w:rsidRPr="00A644BA">
        <w:rPr>
          <w:rFonts w:ascii="Arial" w:hAnsi="Arial" w:cs="Arial"/>
          <w:color w:val="000000"/>
          <w:sz w:val="24"/>
          <w:szCs w:val="24"/>
          <w:lang w:val="es-ES_tradnl"/>
        </w:rPr>
        <w:t>: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No se descompone en productos peligrosos. </w:t>
      </w:r>
    </w:p>
    <w:p w14:paraId="028DF267" w14:textId="77777777" w:rsidR="006C7B7E" w:rsidRPr="00CB0DA7" w:rsidRDefault="006C7B7E" w:rsidP="006C7B7E">
      <w:p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</w:p>
    <w:p w14:paraId="1A991583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 xml:space="preserve"> </w:t>
      </w: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INFORMACION TOXICOLÓGICA</w:t>
      </w:r>
    </w:p>
    <w:p w14:paraId="7DDB0FFD" w14:textId="77777777" w:rsidR="006C7B7E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5801661A" w14:textId="77777777" w:rsidR="006C7B7E" w:rsidRDefault="006C7B7E" w:rsidP="006C7B7E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ascii="Arial" w:hAnsi="Arial" w:cs="Arial"/>
          <w:sz w:val="24"/>
          <w:szCs w:val="24"/>
          <w:lang w:val="es-ES_tradnl" w:eastAsia="en-US"/>
        </w:rPr>
      </w:pPr>
      <w:r w:rsidRPr="00F96A2C">
        <w:rPr>
          <w:rFonts w:ascii="Arial" w:hAnsi="Arial" w:cs="Arial"/>
          <w:b/>
          <w:sz w:val="24"/>
          <w:szCs w:val="24"/>
          <w:lang w:val="es-ES_tradnl" w:eastAsia="en-US"/>
        </w:rPr>
        <w:t>Contacto con la piel</w:t>
      </w:r>
      <w:r>
        <w:rPr>
          <w:rFonts w:ascii="Arial" w:hAnsi="Arial" w:cs="Arial"/>
          <w:sz w:val="24"/>
          <w:szCs w:val="24"/>
          <w:lang w:val="es-ES_tradnl" w:eastAsia="en-US"/>
        </w:rPr>
        <w:t>: P</w:t>
      </w:r>
      <w:r w:rsidRPr="008577BE">
        <w:rPr>
          <w:rFonts w:ascii="Arial" w:hAnsi="Arial" w:cs="Arial"/>
          <w:sz w:val="24"/>
          <w:szCs w:val="24"/>
          <w:lang w:val="es-ES_tradnl" w:eastAsia="en-US"/>
        </w:rPr>
        <w:t>uede causar irritación o alergias en personas sensibles.</w:t>
      </w:r>
    </w:p>
    <w:p w14:paraId="48B6E3C3" w14:textId="77777777" w:rsidR="006C7B7E" w:rsidRPr="008577BE" w:rsidRDefault="006C7B7E" w:rsidP="006C7B7E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ascii="Arial" w:hAnsi="Arial" w:cs="Arial"/>
          <w:sz w:val="24"/>
          <w:szCs w:val="24"/>
          <w:lang w:val="es-ES_tradnl" w:eastAsia="en-US"/>
        </w:rPr>
      </w:pPr>
    </w:p>
    <w:p w14:paraId="2B4C9465" w14:textId="77777777" w:rsidR="006C7B7E" w:rsidRDefault="006C7B7E" w:rsidP="006C7B7E">
      <w:pPr>
        <w:autoSpaceDE w:val="0"/>
        <w:ind w:left="360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F96A2C">
        <w:rPr>
          <w:rFonts w:ascii="Arial" w:hAnsi="Arial" w:cs="Arial"/>
          <w:b/>
          <w:sz w:val="24"/>
          <w:szCs w:val="24"/>
          <w:lang w:val="es-ES_tradnl" w:eastAsia="en-US"/>
        </w:rPr>
        <w:t>Contacto con los ojos</w:t>
      </w:r>
      <w:r w:rsidRPr="00F96A2C">
        <w:rPr>
          <w:rFonts w:ascii="Symbol" w:hAnsi="Symbol" w:cs="Symbol"/>
          <w:kern w:val="1"/>
          <w:sz w:val="26"/>
          <w:szCs w:val="26"/>
          <w:lang w:val="es-ES_tradnl" w:eastAsia="en-US"/>
        </w:rPr>
        <w:t></w:t>
      </w:r>
      <w:r w:rsidRPr="00F96A2C">
        <w:rPr>
          <w:rFonts w:ascii="Symbol" w:hAnsi="Symbol" w:cs="Symbol"/>
          <w:kern w:val="1"/>
          <w:sz w:val="26"/>
          <w:szCs w:val="26"/>
          <w:lang w:val="es-ES_tradnl" w:eastAsia="en-US"/>
        </w:rPr>
        <w:t>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P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roduce irritación o quemadura.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 </w:t>
      </w:r>
      <w:r w:rsidRPr="00F96A2C">
        <w:rPr>
          <w:rFonts w:ascii="Arial" w:hAnsi="Arial" w:cs="Arial"/>
          <w:sz w:val="24"/>
          <w:szCs w:val="24"/>
          <w:lang w:val="es-ES_tradnl" w:eastAsia="en-US"/>
        </w:rPr>
        <w:t xml:space="preserve">Estos casos requieren ayuda médica inmediata. </w:t>
      </w:r>
    </w:p>
    <w:p w14:paraId="33E5B764" w14:textId="77777777" w:rsidR="006C7B7E" w:rsidRPr="00F96A2C" w:rsidRDefault="006C7B7E" w:rsidP="006C7B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ind w:left="360"/>
        <w:rPr>
          <w:rFonts w:ascii="Arial" w:hAnsi="Arial" w:cs="Arial"/>
          <w:sz w:val="24"/>
          <w:szCs w:val="24"/>
          <w:lang w:val="es-ES_tradnl" w:eastAsia="en-US"/>
        </w:rPr>
      </w:pPr>
      <w:r w:rsidRPr="00F96A2C">
        <w:rPr>
          <w:rFonts w:ascii="MS Mincho" w:eastAsia="MS Mincho" w:hAnsi="MS Mincho" w:cs="MS Mincho"/>
          <w:sz w:val="24"/>
          <w:szCs w:val="24"/>
          <w:lang w:val="es-ES_tradnl" w:eastAsia="en-US"/>
        </w:rPr>
        <w:t> </w:t>
      </w:r>
    </w:p>
    <w:p w14:paraId="0EB942DC" w14:textId="77777777" w:rsidR="006C7B7E" w:rsidRPr="008577BE" w:rsidRDefault="006C7B7E" w:rsidP="006C7B7E">
      <w:pPr>
        <w:widowControl w:val="0"/>
        <w:autoSpaceDE w:val="0"/>
        <w:autoSpaceDN w:val="0"/>
        <w:adjustRightInd w:val="0"/>
        <w:spacing w:after="240" w:line="300" w:lineRule="atLeast"/>
        <w:ind w:firstLine="220"/>
        <w:rPr>
          <w:rFonts w:ascii="Arial" w:hAnsi="Arial" w:cs="Arial"/>
          <w:sz w:val="24"/>
          <w:szCs w:val="24"/>
          <w:lang w:val="es-ES_tradnl" w:eastAsia="en-US"/>
        </w:rPr>
      </w:pPr>
      <w:r>
        <w:rPr>
          <w:rFonts w:ascii="Arial" w:hAnsi="Arial" w:cs="Arial"/>
          <w:b/>
          <w:sz w:val="24"/>
          <w:szCs w:val="24"/>
          <w:lang w:val="es-ES_tradnl" w:eastAsia="en-US"/>
        </w:rPr>
        <w:t xml:space="preserve">  </w:t>
      </w:r>
      <w:r w:rsidRPr="00251C5C">
        <w:rPr>
          <w:rFonts w:ascii="Arial" w:hAnsi="Arial" w:cs="Arial"/>
          <w:b/>
          <w:sz w:val="24"/>
          <w:szCs w:val="24"/>
          <w:lang w:val="es-ES_tradnl" w:eastAsia="en-US"/>
        </w:rPr>
        <w:t>Ingestión</w:t>
      </w:r>
      <w:r>
        <w:rPr>
          <w:rFonts w:ascii="Arial" w:hAnsi="Arial" w:cs="Arial"/>
          <w:sz w:val="24"/>
          <w:szCs w:val="24"/>
          <w:lang w:val="es-ES_tradnl" w:eastAsia="en-US"/>
        </w:rPr>
        <w:t xml:space="preserve">: No ingerir. </w:t>
      </w:r>
    </w:p>
    <w:p w14:paraId="7446A8FE" w14:textId="77777777" w:rsidR="006C7B7E" w:rsidRDefault="006C7B7E" w:rsidP="006C7B7E">
      <w:pPr>
        <w:widowControl w:val="0"/>
        <w:autoSpaceDE w:val="0"/>
        <w:autoSpaceDN w:val="0"/>
        <w:adjustRightInd w:val="0"/>
        <w:spacing w:after="240"/>
        <w:ind w:left="2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DF54D1">
        <w:rPr>
          <w:rFonts w:ascii="Arial" w:hAnsi="Arial" w:cs="Arial"/>
          <w:b/>
          <w:sz w:val="24"/>
          <w:szCs w:val="24"/>
          <w:lang w:eastAsia="en-US"/>
        </w:rPr>
        <w:t>Mutagenicidad en células germinales</w:t>
      </w:r>
      <w:r>
        <w:rPr>
          <w:rFonts w:ascii="Arial" w:hAnsi="Arial" w:cs="Arial"/>
          <w:sz w:val="24"/>
          <w:szCs w:val="24"/>
          <w:lang w:eastAsia="en-US"/>
        </w:rPr>
        <w:t>: 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E52191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5CE0585" w14:textId="77777777" w:rsidR="006C7B7E" w:rsidRPr="00E52191" w:rsidRDefault="006C7B7E" w:rsidP="006C7B7E">
      <w:pPr>
        <w:widowControl w:val="0"/>
        <w:autoSpaceDE w:val="0"/>
        <w:autoSpaceDN w:val="0"/>
        <w:adjustRightInd w:val="0"/>
        <w:spacing w:after="240"/>
        <w:ind w:firstLine="2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DF54D1">
        <w:rPr>
          <w:rFonts w:ascii="Arial" w:hAnsi="Arial" w:cs="Arial"/>
          <w:b/>
          <w:sz w:val="24"/>
          <w:szCs w:val="24"/>
          <w:lang w:eastAsia="en-US"/>
        </w:rPr>
        <w:t>Carcinogenicidad</w:t>
      </w:r>
      <w:r>
        <w:rPr>
          <w:rFonts w:ascii="Arial" w:hAnsi="Arial" w:cs="Arial"/>
          <w:sz w:val="24"/>
          <w:szCs w:val="24"/>
          <w:lang w:eastAsia="en-US"/>
        </w:rPr>
        <w:t>: 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disponible.</w:t>
      </w:r>
    </w:p>
    <w:p w14:paraId="5BB692DC" w14:textId="77777777" w:rsidR="006C7B7E" w:rsidRPr="00E52191" w:rsidRDefault="006C7B7E" w:rsidP="006C7B7E">
      <w:pPr>
        <w:widowControl w:val="0"/>
        <w:autoSpaceDE w:val="0"/>
        <w:autoSpaceDN w:val="0"/>
        <w:adjustRightInd w:val="0"/>
        <w:spacing w:after="240"/>
        <w:ind w:left="2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DF54D1">
        <w:rPr>
          <w:rFonts w:ascii="Arial" w:hAnsi="Arial" w:cs="Arial"/>
          <w:b/>
          <w:sz w:val="24"/>
          <w:szCs w:val="24"/>
          <w:lang w:eastAsia="en-US"/>
        </w:rPr>
        <w:t>Toxicidad para la reproducción</w:t>
      </w:r>
      <w:r>
        <w:rPr>
          <w:rFonts w:ascii="Arial" w:hAnsi="Arial" w:cs="Arial"/>
          <w:sz w:val="24"/>
          <w:szCs w:val="24"/>
          <w:lang w:eastAsia="en-US"/>
        </w:rPr>
        <w:t>: 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disponible.</w:t>
      </w:r>
    </w:p>
    <w:p w14:paraId="062CF012" w14:textId="77777777" w:rsidR="006C7B7E" w:rsidRPr="00CB0DA7" w:rsidRDefault="006C7B7E" w:rsidP="006C7B7E">
      <w:pPr>
        <w:widowControl w:val="0"/>
        <w:autoSpaceDE w:val="0"/>
        <w:autoSpaceDN w:val="0"/>
        <w:adjustRightInd w:val="0"/>
        <w:spacing w:after="240"/>
        <w:ind w:left="220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DF54D1">
        <w:rPr>
          <w:rFonts w:ascii="Arial" w:hAnsi="Arial" w:cs="Arial"/>
          <w:b/>
          <w:sz w:val="24"/>
          <w:szCs w:val="24"/>
          <w:lang w:eastAsia="en-US"/>
        </w:rPr>
        <w:t>Toxicidad órganos para exposición única</w:t>
      </w:r>
      <w:r>
        <w:rPr>
          <w:rFonts w:ascii="Arial" w:hAnsi="Arial" w:cs="Arial"/>
          <w:sz w:val="24"/>
          <w:szCs w:val="24"/>
          <w:lang w:eastAsia="en-US"/>
        </w:rPr>
        <w:t>: 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E52191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05029678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 xml:space="preserve"> </w:t>
      </w: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INFORMACION ECO</w:t>
      </w:r>
      <w:r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TOXICOLÓGICA</w:t>
      </w:r>
    </w:p>
    <w:p w14:paraId="4F532859" w14:textId="77777777" w:rsidR="006C7B7E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443FC55C" w14:textId="77777777" w:rsidR="006C7B7E" w:rsidRPr="00DF54D1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sz w:val="24"/>
          <w:szCs w:val="24"/>
          <w:lang w:eastAsia="en-US"/>
        </w:rPr>
      </w:pPr>
      <w:r w:rsidRPr="002E64F8">
        <w:rPr>
          <w:rFonts w:ascii="Arial" w:hAnsi="Arial" w:cs="Arial"/>
          <w:b/>
          <w:sz w:val="24"/>
          <w:szCs w:val="24"/>
          <w:lang w:eastAsia="en-US"/>
        </w:rPr>
        <w:t>Toxicidad</w:t>
      </w:r>
      <w:r w:rsidRPr="00DF54D1">
        <w:rPr>
          <w:rFonts w:ascii="Arial" w:hAnsi="Arial" w:cs="Arial"/>
          <w:sz w:val="24"/>
          <w:szCs w:val="24"/>
          <w:lang w:eastAsia="en-US"/>
        </w:rPr>
        <w:t>:</w:t>
      </w:r>
      <w:r>
        <w:rPr>
          <w:rFonts w:ascii="Arial" w:hAnsi="Arial" w:cs="Arial"/>
          <w:sz w:val="24"/>
          <w:szCs w:val="24"/>
          <w:lang w:eastAsia="en-US"/>
        </w:rPr>
        <w:t xml:space="preserve"> No es peligroso para el medio ambiente.</w:t>
      </w:r>
    </w:p>
    <w:p w14:paraId="5D832AE5" w14:textId="77777777" w:rsidR="006C7B7E" w:rsidRPr="00DF54D1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sz w:val="24"/>
          <w:szCs w:val="24"/>
          <w:lang w:eastAsia="en-US"/>
        </w:rPr>
      </w:pPr>
      <w:r w:rsidRPr="002E64F8">
        <w:rPr>
          <w:rFonts w:ascii="Arial" w:hAnsi="Arial" w:cs="Arial"/>
          <w:b/>
          <w:sz w:val="24"/>
          <w:szCs w:val="24"/>
          <w:lang w:eastAsia="en-US"/>
        </w:rPr>
        <w:t>Persistencia y degradabilidad</w:t>
      </w:r>
      <w:r>
        <w:rPr>
          <w:rFonts w:ascii="Arial" w:hAnsi="Arial" w:cs="Arial"/>
          <w:sz w:val="24"/>
          <w:szCs w:val="24"/>
          <w:lang w:eastAsia="en-US"/>
        </w:rPr>
        <w:t>: 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0C11702E" w14:textId="77777777" w:rsidR="006C7B7E" w:rsidRPr="002E64F8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b/>
          <w:sz w:val="24"/>
          <w:szCs w:val="24"/>
          <w:lang w:eastAsia="en-US"/>
        </w:rPr>
      </w:pPr>
      <w:r w:rsidRPr="002E64F8">
        <w:rPr>
          <w:rFonts w:ascii="Arial" w:hAnsi="Arial" w:cs="Arial"/>
          <w:b/>
          <w:sz w:val="24"/>
          <w:szCs w:val="24"/>
          <w:lang w:eastAsia="en-US"/>
        </w:rPr>
        <w:t xml:space="preserve">Potencial de bioacumulación: </w:t>
      </w:r>
      <w:r>
        <w:rPr>
          <w:rFonts w:ascii="Arial" w:hAnsi="Arial" w:cs="Arial"/>
          <w:sz w:val="24"/>
          <w:szCs w:val="24"/>
          <w:lang w:eastAsia="en-US"/>
        </w:rPr>
        <w:t>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14095826" w14:textId="77777777" w:rsidR="006C7B7E" w:rsidRPr="002E64F8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b/>
          <w:sz w:val="24"/>
          <w:szCs w:val="24"/>
          <w:lang w:eastAsia="en-US"/>
        </w:rPr>
      </w:pPr>
      <w:r w:rsidRPr="002E64F8">
        <w:rPr>
          <w:rFonts w:ascii="Arial" w:hAnsi="Arial" w:cs="Arial"/>
          <w:b/>
          <w:sz w:val="24"/>
          <w:szCs w:val="24"/>
          <w:lang w:eastAsia="en-US"/>
        </w:rPr>
        <w:t xml:space="preserve">Movilidad en el suelo: </w:t>
      </w:r>
      <w:r>
        <w:rPr>
          <w:rFonts w:ascii="Arial" w:hAnsi="Arial" w:cs="Arial"/>
          <w:sz w:val="24"/>
          <w:szCs w:val="24"/>
          <w:lang w:eastAsia="en-US"/>
        </w:rPr>
        <w:t>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</w:t>
      </w:r>
      <w:r w:rsidRPr="00117837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45876F90" w14:textId="77777777" w:rsidR="006C7B7E" w:rsidRPr="00CB0DA7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2E64F8">
        <w:rPr>
          <w:rFonts w:ascii="Arial" w:hAnsi="Arial" w:cs="Arial"/>
          <w:b/>
          <w:sz w:val="24"/>
          <w:szCs w:val="24"/>
          <w:lang w:eastAsia="en-US"/>
        </w:rPr>
        <w:lastRenderedPageBreak/>
        <w:t>Otros efectos adversos</w:t>
      </w:r>
      <w:r>
        <w:rPr>
          <w:rFonts w:ascii="Arial" w:hAnsi="Arial" w:cs="Arial"/>
          <w:sz w:val="24"/>
          <w:szCs w:val="24"/>
          <w:lang w:eastAsia="en-US"/>
        </w:rPr>
        <w:t>:</w:t>
      </w:r>
      <w:r w:rsidRPr="002E64F8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I</w:t>
      </w:r>
      <w:r w:rsidRPr="00E52191">
        <w:rPr>
          <w:rFonts w:ascii="Arial" w:hAnsi="Arial" w:cs="Arial"/>
          <w:sz w:val="24"/>
          <w:szCs w:val="24"/>
          <w:lang w:eastAsia="en-US"/>
        </w:rPr>
        <w:t>nformación no disponible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77CFC545" w14:textId="77777777" w:rsidR="006C7B7E" w:rsidRPr="00CB0DA7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 xml:space="preserve"> </w:t>
      </w:r>
      <w:r w:rsidRPr="00CB0DA7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>INFORMACIÓN SOBRE ELIMINACIÓN</w:t>
      </w:r>
    </w:p>
    <w:p w14:paraId="78CFDFB9" w14:textId="77777777" w:rsidR="006C7B7E" w:rsidRPr="00CB0DA7" w:rsidRDefault="006C7B7E" w:rsidP="006C7B7E">
      <w:pPr>
        <w:autoSpaceDE w:val="0"/>
        <w:jc w:val="both"/>
        <w:rPr>
          <w:rFonts w:ascii="Arial" w:hAnsi="Arial" w:cs="Helvetica"/>
          <w:color w:val="000000"/>
          <w:sz w:val="24"/>
          <w:lang w:val="es-ES_tradnl"/>
        </w:rPr>
      </w:pPr>
    </w:p>
    <w:p w14:paraId="59C6BF8E" w14:textId="77777777" w:rsidR="006C7B7E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sz w:val="24"/>
          <w:szCs w:val="24"/>
          <w:lang w:eastAsia="en-US"/>
        </w:rPr>
      </w:pPr>
      <w:r w:rsidRPr="002C740E">
        <w:rPr>
          <w:rFonts w:ascii="Arial" w:hAnsi="Arial" w:cs="Arial"/>
          <w:b/>
          <w:sz w:val="24"/>
          <w:szCs w:val="24"/>
          <w:lang w:eastAsia="en-US"/>
        </w:rPr>
        <w:t>No eliminar</w:t>
      </w:r>
      <w:r w:rsidRPr="00296F80">
        <w:rPr>
          <w:rFonts w:ascii="Arial" w:hAnsi="Arial" w:cs="Arial"/>
          <w:sz w:val="24"/>
          <w:szCs w:val="24"/>
          <w:lang w:eastAsia="en-US"/>
        </w:rPr>
        <w:t xml:space="preserve"> en alcantarillas, cursos de agua o suelo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38AF9476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8B72C6">
        <w:rPr>
          <w:rFonts w:ascii="Arial" w:hAnsi="Arial" w:cs="Helvetica"/>
          <w:b/>
          <w:color w:val="000000"/>
          <w:sz w:val="24"/>
          <w:szCs w:val="22"/>
          <w:lang w:val="es-ES_tradnl"/>
        </w:rPr>
        <w:t>Residuos del producto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L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os trapos, pinceles, rodillos, etc. que se utilicen en la aplicación del producto deben ser enviados a tratamientos de termo destrucción, en un incinerador apto para productos químicos provisto de </w:t>
      </w:r>
      <w:proofErr w:type="spellStart"/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post-quemador</w:t>
      </w:r>
      <w:proofErr w:type="spellEnd"/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 y lavador de gases.</w:t>
      </w:r>
    </w:p>
    <w:p w14:paraId="42DF3F98" w14:textId="77777777" w:rsidR="006C7B7E" w:rsidRPr="008B72C6" w:rsidRDefault="006C7B7E" w:rsidP="006C7B7E">
      <w:pPr>
        <w:autoSpaceDE w:val="0"/>
        <w:ind w:left="360"/>
        <w:jc w:val="both"/>
        <w:rPr>
          <w:rFonts w:ascii="Arial" w:hAnsi="Arial" w:cs="Helvetica"/>
          <w:b/>
          <w:color w:val="000000"/>
          <w:sz w:val="24"/>
          <w:szCs w:val="22"/>
          <w:lang w:val="es-ES_tradnl"/>
        </w:rPr>
      </w:pPr>
    </w:p>
    <w:p w14:paraId="09978410" w14:textId="77777777" w:rsidR="006C7B7E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sz w:val="24"/>
          <w:szCs w:val="24"/>
          <w:lang w:eastAsia="en-US"/>
        </w:rPr>
      </w:pPr>
      <w:r w:rsidRPr="008B72C6">
        <w:rPr>
          <w:rFonts w:ascii="Arial" w:hAnsi="Arial" w:cs="Helvetica"/>
          <w:b/>
          <w:color w:val="000000"/>
          <w:sz w:val="24"/>
          <w:szCs w:val="22"/>
          <w:lang w:val="es-ES_tradnl"/>
        </w:rPr>
        <w:t>Envases contaminados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>L</w:t>
      </w: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>os recipientes una vez secos, deben ser compactados para evitar su reutilización y luego ser enviados a tratamientos de termo destrucción, como lo indicado en el punto anterior.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 </w:t>
      </w:r>
      <w:r w:rsidRPr="00296F80">
        <w:rPr>
          <w:rFonts w:ascii="Arial" w:hAnsi="Arial" w:cs="Arial"/>
          <w:sz w:val="24"/>
          <w:szCs w:val="24"/>
          <w:lang w:eastAsia="en-US"/>
        </w:rPr>
        <w:t xml:space="preserve">No utilizar </w:t>
      </w:r>
      <w:r>
        <w:rPr>
          <w:rFonts w:ascii="Arial" w:hAnsi="Arial" w:cs="Arial"/>
          <w:sz w:val="24"/>
          <w:szCs w:val="24"/>
          <w:lang w:eastAsia="en-US"/>
        </w:rPr>
        <w:t>los</w:t>
      </w:r>
      <w:r w:rsidRPr="00296F8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embalajes </w:t>
      </w:r>
      <w:r w:rsidRPr="00296F80">
        <w:rPr>
          <w:rFonts w:ascii="Arial" w:hAnsi="Arial" w:cs="Arial"/>
          <w:sz w:val="24"/>
          <w:szCs w:val="24"/>
          <w:lang w:eastAsia="en-US"/>
        </w:rPr>
        <w:t>para contener agua potable o alimentos.</w:t>
      </w:r>
    </w:p>
    <w:p w14:paraId="14B20520" w14:textId="77777777" w:rsidR="006C7B7E" w:rsidRPr="00CB0DA7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</w:pPr>
      <w:r w:rsidRPr="00296F80">
        <w:rPr>
          <w:rFonts w:ascii="Arial" w:hAnsi="Arial" w:cs="Arial"/>
          <w:sz w:val="24"/>
          <w:szCs w:val="24"/>
          <w:lang w:eastAsia="en-US"/>
        </w:rPr>
        <w:t xml:space="preserve">Se recomienda la consulta de la legislación local antes de la disposición de los </w:t>
      </w:r>
      <w:r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296F80">
        <w:rPr>
          <w:rFonts w:ascii="Arial" w:hAnsi="Arial" w:cs="Arial"/>
          <w:sz w:val="24"/>
          <w:szCs w:val="24"/>
          <w:lang w:eastAsia="en-US"/>
        </w:rPr>
        <w:t>residuos.</w:t>
      </w:r>
    </w:p>
    <w:p w14:paraId="0C7B4FA8" w14:textId="77777777" w:rsidR="006C7B7E" w:rsidRPr="008B72C6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 w:rsidRPr="008B72C6">
        <w:rPr>
          <w:rFonts w:ascii="Arial" w:hAnsi="Arial" w:cs="Helvetica-Bold"/>
          <w:b/>
          <w:bCs/>
          <w:color w:val="000000"/>
          <w:sz w:val="24"/>
          <w:szCs w:val="22"/>
          <w:lang w:val="es-ES_tradnl"/>
        </w:rPr>
        <w:t xml:space="preserve"> INFORMACIÓN RELATIVA AL TRANSPORTE </w:t>
      </w:r>
    </w:p>
    <w:p w14:paraId="71AB87E4" w14:textId="77777777" w:rsidR="006C7B7E" w:rsidRDefault="006C7B7E" w:rsidP="006C7B7E">
      <w:pPr>
        <w:autoSpaceDE w:val="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5C8927F1" w14:textId="77777777" w:rsidR="006C7B7E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b/>
          <w:bCs/>
          <w:sz w:val="24"/>
          <w:szCs w:val="24"/>
          <w:lang w:eastAsia="en-US"/>
        </w:rPr>
      </w:pPr>
      <w:r w:rsidRPr="00B06CAF">
        <w:rPr>
          <w:rFonts w:ascii="Arial" w:hAnsi="Arial" w:cs="Arial"/>
          <w:b/>
          <w:sz w:val="24"/>
          <w:szCs w:val="24"/>
          <w:lang w:eastAsia="en-US"/>
        </w:rPr>
        <w:t xml:space="preserve">De acuerdo con la Clasificación establecida en el </w:t>
      </w:r>
      <w:r w:rsidRPr="00B06CAF">
        <w:rPr>
          <w:rFonts w:ascii="Arial" w:hAnsi="Arial" w:cs="Arial"/>
          <w:b/>
          <w:bCs/>
          <w:sz w:val="24"/>
          <w:szCs w:val="24"/>
          <w:lang w:eastAsia="en-US"/>
        </w:rPr>
        <w:t>Reglamento de Transporte de Mercaderías Peligrosas por Carreteras (Acuerdo MERCOSUR): Decreto 779/95: Tr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á</w:t>
      </w:r>
      <w:r w:rsidRPr="00B06CAF">
        <w:rPr>
          <w:rFonts w:ascii="Arial" w:hAnsi="Arial" w:cs="Arial"/>
          <w:b/>
          <w:bCs/>
          <w:sz w:val="24"/>
          <w:szCs w:val="24"/>
          <w:lang w:eastAsia="en-US"/>
        </w:rPr>
        <w:t>nsito y Seguridad Vial – Reglamentario de la Ley 24.449/95. Anexo S. Resolución S.T: N°195/97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: </w:t>
      </w:r>
    </w:p>
    <w:p w14:paraId="14CE3AF8" w14:textId="77777777" w:rsidR="006C7B7E" w:rsidRPr="005B0D39" w:rsidRDefault="006C7B7E" w:rsidP="006C7B7E">
      <w:pPr>
        <w:widowControl w:val="0"/>
        <w:autoSpaceDE w:val="0"/>
        <w:autoSpaceDN w:val="0"/>
        <w:adjustRightInd w:val="0"/>
        <w:spacing w:after="240"/>
        <w:ind w:left="360"/>
        <w:rPr>
          <w:rFonts w:ascii="Helvetica" w:hAnsi="Helvetica" w:cs="Helvetica"/>
          <w:b/>
          <w:sz w:val="24"/>
          <w:szCs w:val="24"/>
          <w:lang w:eastAsia="en-US"/>
        </w:rPr>
      </w:pPr>
      <w:r w:rsidRPr="005B0D39">
        <w:rPr>
          <w:rFonts w:ascii="Helvetica" w:hAnsi="Helvetica" w:cs="Helvetica"/>
          <w:b/>
          <w:sz w:val="24"/>
          <w:szCs w:val="24"/>
          <w:lang w:eastAsia="en-US"/>
        </w:rPr>
        <w:t xml:space="preserve">Producto no incluido en la lista de mercancías peligrosas. </w:t>
      </w:r>
    </w:p>
    <w:p w14:paraId="46B8FD95" w14:textId="77777777" w:rsidR="006C7B7E" w:rsidRPr="00CB0DA7" w:rsidRDefault="006C7B7E" w:rsidP="006C7B7E">
      <w:pPr>
        <w:autoSpaceDE w:val="0"/>
        <w:ind w:firstLine="36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Transp</w:t>
      </w:r>
      <w:r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orte por carretera en Argentina</w:t>
      </w:r>
    </w:p>
    <w:p w14:paraId="41E50D87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Nombre apropiado para embarque: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Látex </w:t>
      </w:r>
      <w:proofErr w:type="spellStart"/>
      <w:r>
        <w:rPr>
          <w:rFonts w:ascii="Arial" w:hAnsi="Arial" w:cs="Helvetica"/>
          <w:color w:val="000000"/>
          <w:sz w:val="24"/>
          <w:szCs w:val="22"/>
          <w:lang w:val="es-ES_tradnl"/>
        </w:rPr>
        <w:t>Soft</w:t>
      </w:r>
      <w:proofErr w:type="spellEnd"/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 Super Lavable</w:t>
      </w:r>
    </w:p>
    <w:p w14:paraId="0B44CA10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</w:p>
    <w:p w14:paraId="69088F5E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b/>
          <w:bCs/>
          <w:color w:val="000000"/>
          <w:sz w:val="24"/>
          <w:szCs w:val="22"/>
          <w:lang w:val="es-ES_tradnl"/>
        </w:rPr>
        <w:t>Transporte por carretera en el Mercosur</w:t>
      </w:r>
    </w:p>
    <w:p w14:paraId="0870F4E6" w14:textId="77777777" w:rsidR="006C7B7E" w:rsidRPr="00CB0DA7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  <w:r w:rsidRPr="00CB0DA7">
        <w:rPr>
          <w:rFonts w:ascii="Arial" w:hAnsi="Arial" w:cs="Helvetica"/>
          <w:color w:val="000000"/>
          <w:sz w:val="24"/>
          <w:szCs w:val="22"/>
          <w:lang w:val="es-ES_tradnl"/>
        </w:rPr>
        <w:t xml:space="preserve">Nombre apropiado para embarque: </w:t>
      </w:r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Látex </w:t>
      </w:r>
      <w:proofErr w:type="spellStart"/>
      <w:r>
        <w:rPr>
          <w:rFonts w:ascii="Arial" w:hAnsi="Arial" w:cs="Helvetica"/>
          <w:color w:val="000000"/>
          <w:sz w:val="24"/>
          <w:szCs w:val="22"/>
          <w:lang w:val="es-ES_tradnl"/>
        </w:rPr>
        <w:t>Soft</w:t>
      </w:r>
      <w:proofErr w:type="spellEnd"/>
      <w:r>
        <w:rPr>
          <w:rFonts w:ascii="Arial" w:hAnsi="Arial" w:cs="Helvetica"/>
          <w:color w:val="000000"/>
          <w:sz w:val="24"/>
          <w:szCs w:val="22"/>
          <w:lang w:val="es-ES_tradnl"/>
        </w:rPr>
        <w:t xml:space="preserve"> Super Lavable</w:t>
      </w:r>
    </w:p>
    <w:p w14:paraId="706FD6AC" w14:textId="77777777" w:rsidR="006C7B7E" w:rsidRDefault="006C7B7E" w:rsidP="006C7B7E">
      <w:pPr>
        <w:autoSpaceDE w:val="0"/>
        <w:ind w:left="360"/>
        <w:jc w:val="both"/>
        <w:rPr>
          <w:rFonts w:ascii="Arial" w:hAnsi="Arial" w:cs="Helvetica"/>
          <w:color w:val="000000"/>
          <w:sz w:val="24"/>
          <w:szCs w:val="22"/>
          <w:lang w:val="es-ES_tradnl"/>
        </w:rPr>
      </w:pPr>
    </w:p>
    <w:p w14:paraId="0D8B6A64" w14:textId="77777777" w:rsidR="006C7B7E" w:rsidRPr="00C30562" w:rsidRDefault="006C7B7E" w:rsidP="006C7B7E">
      <w:pPr>
        <w:widowControl w:val="0"/>
        <w:autoSpaceDE w:val="0"/>
        <w:autoSpaceDN w:val="0"/>
        <w:adjustRightInd w:val="0"/>
        <w:spacing w:after="240" w:line="280" w:lineRule="atLeast"/>
        <w:ind w:left="360"/>
        <w:rPr>
          <w:rFonts w:ascii="Arial" w:hAnsi="Arial" w:cs="Arial"/>
          <w:sz w:val="24"/>
          <w:szCs w:val="24"/>
          <w:lang w:eastAsia="en-US"/>
        </w:rPr>
      </w:pPr>
      <w:r w:rsidRPr="00C30562">
        <w:rPr>
          <w:rFonts w:ascii="Arial" w:hAnsi="Arial" w:cs="Helvetica"/>
          <w:b/>
          <w:color w:val="000000"/>
          <w:sz w:val="24"/>
          <w:szCs w:val="24"/>
        </w:rPr>
        <w:t>Precauciones especiales para el usuario</w:t>
      </w:r>
      <w:r w:rsidRPr="00C30562">
        <w:rPr>
          <w:rFonts w:ascii="Arial" w:hAnsi="Arial" w:cs="Helvetica"/>
          <w:color w:val="000000"/>
          <w:sz w:val="24"/>
          <w:szCs w:val="24"/>
        </w:rPr>
        <w:t xml:space="preserve">: </w:t>
      </w:r>
      <w:r w:rsidRPr="00C30562">
        <w:rPr>
          <w:rFonts w:ascii="Arial" w:hAnsi="Arial" w:cs="Arial"/>
          <w:sz w:val="24"/>
          <w:szCs w:val="24"/>
          <w:lang w:eastAsia="en-US"/>
        </w:rPr>
        <w:t xml:space="preserve">siempre transporte en recipientes cerrados que estén verticales y seguros. Asegurar que las personas que transportan el producto conocen qué hacer en caso de un accidente o derrame. </w:t>
      </w:r>
    </w:p>
    <w:p w14:paraId="387D3301" w14:textId="77777777" w:rsidR="006C7B7E" w:rsidRPr="00C30562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4"/>
          <w:lang w:val="es-ES_tradnl"/>
        </w:rPr>
      </w:pPr>
      <w:r w:rsidRPr="00C30562">
        <w:rPr>
          <w:rFonts w:ascii="Arial" w:hAnsi="Arial" w:cs="Helvetica-Bold"/>
          <w:b/>
          <w:bCs/>
          <w:color w:val="000000"/>
          <w:sz w:val="24"/>
          <w:szCs w:val="24"/>
          <w:lang w:val="es-ES_tradnl"/>
        </w:rPr>
        <w:t>INFORMACION SOBRE LA REGLAMENTACIÓN</w:t>
      </w:r>
    </w:p>
    <w:p w14:paraId="361A7B71" w14:textId="77777777" w:rsidR="006C7B7E" w:rsidRPr="00C30562" w:rsidRDefault="006C7B7E" w:rsidP="006C7B7E">
      <w:p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4"/>
        </w:rPr>
      </w:pPr>
    </w:p>
    <w:p w14:paraId="30FE5BDE" w14:textId="77777777" w:rsidR="006C7B7E" w:rsidRPr="00C30562" w:rsidRDefault="006C7B7E" w:rsidP="006C7B7E">
      <w:pPr>
        <w:autoSpaceDE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30562">
        <w:rPr>
          <w:rFonts w:ascii="Arial" w:hAnsi="Arial" w:cs="Arial"/>
          <w:b/>
          <w:color w:val="000000"/>
          <w:sz w:val="24"/>
          <w:szCs w:val="24"/>
        </w:rPr>
        <w:t>Reglamentación y legislación en materia de seguridad, salud y medioambiente:</w:t>
      </w:r>
      <w:r w:rsidRPr="00C30562">
        <w:rPr>
          <w:rFonts w:ascii="Arial" w:hAnsi="Arial" w:cs="Arial"/>
          <w:color w:val="000000"/>
          <w:sz w:val="24"/>
          <w:szCs w:val="24"/>
        </w:rPr>
        <w:t xml:space="preserve"> Deben observarse las disposiciones nacionales y locales vigentes.</w:t>
      </w:r>
    </w:p>
    <w:p w14:paraId="291727DF" w14:textId="77777777" w:rsidR="006C7B7E" w:rsidRPr="00C30562" w:rsidRDefault="006C7B7E" w:rsidP="006C7B7E">
      <w:pPr>
        <w:autoSpaceDE w:val="0"/>
        <w:ind w:left="360"/>
        <w:jc w:val="both"/>
        <w:rPr>
          <w:rFonts w:ascii="Arial" w:hAnsi="Arial" w:cs="Helvetica-Bold"/>
          <w:b/>
          <w:bCs/>
          <w:color w:val="000000"/>
          <w:sz w:val="24"/>
          <w:szCs w:val="24"/>
        </w:rPr>
      </w:pPr>
    </w:p>
    <w:p w14:paraId="78614FC7" w14:textId="77777777" w:rsidR="006C7B7E" w:rsidRPr="00C30562" w:rsidRDefault="006C7B7E" w:rsidP="006C7B7E">
      <w:pPr>
        <w:autoSpaceDE w:val="0"/>
        <w:ind w:left="360"/>
        <w:jc w:val="both"/>
        <w:rPr>
          <w:rFonts w:ascii="Arial" w:hAnsi="Arial" w:cs="Helvetica-Bold"/>
          <w:b/>
          <w:bCs/>
          <w:color w:val="000000"/>
          <w:sz w:val="24"/>
          <w:szCs w:val="24"/>
        </w:rPr>
      </w:pPr>
      <w:r w:rsidRPr="00C30562">
        <w:rPr>
          <w:rFonts w:ascii="Arial" w:hAnsi="Arial" w:cs="Helvetica-Bold"/>
          <w:b/>
          <w:bCs/>
          <w:color w:val="000000"/>
          <w:sz w:val="24"/>
          <w:szCs w:val="24"/>
        </w:rPr>
        <w:t>La información relativa al etiquetado está en la Sección 2.</w:t>
      </w:r>
    </w:p>
    <w:p w14:paraId="483E8738" w14:textId="77777777" w:rsidR="006C7B7E" w:rsidRPr="00C30562" w:rsidRDefault="006C7B7E" w:rsidP="006C7B7E">
      <w:pPr>
        <w:autoSpaceDE w:val="0"/>
        <w:ind w:left="360"/>
        <w:jc w:val="both"/>
        <w:rPr>
          <w:rFonts w:ascii="Arial" w:hAnsi="Arial" w:cs="Helvetica-Bold"/>
          <w:b/>
          <w:bCs/>
          <w:color w:val="000000"/>
          <w:sz w:val="24"/>
          <w:szCs w:val="24"/>
        </w:rPr>
      </w:pPr>
    </w:p>
    <w:p w14:paraId="21D647FC" w14:textId="77777777" w:rsidR="006C7B7E" w:rsidRPr="00C30562" w:rsidRDefault="006C7B7E" w:rsidP="006C7B7E">
      <w:pPr>
        <w:autoSpaceDE w:val="0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0562">
        <w:rPr>
          <w:rFonts w:ascii="Arial" w:hAnsi="Arial" w:cs="Arial"/>
          <w:bCs/>
          <w:color w:val="000000"/>
          <w:sz w:val="24"/>
          <w:szCs w:val="24"/>
        </w:rPr>
        <w:t xml:space="preserve">La presente ficha de datos de seguridad fue elaborada conforme a: </w:t>
      </w:r>
    </w:p>
    <w:p w14:paraId="349463D1" w14:textId="77777777" w:rsidR="006C7B7E" w:rsidRPr="00C30562" w:rsidRDefault="006C7B7E" w:rsidP="006C7B7E">
      <w:pPr>
        <w:pStyle w:val="Prrafodelista"/>
        <w:numPr>
          <w:ilvl w:val="0"/>
          <w:numId w:val="17"/>
        </w:numPr>
        <w:autoSpaceDE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0562">
        <w:rPr>
          <w:rFonts w:ascii="Arial" w:hAnsi="Arial" w:cs="Arial"/>
          <w:bCs/>
          <w:color w:val="000000"/>
          <w:sz w:val="24"/>
          <w:szCs w:val="24"/>
        </w:rPr>
        <w:t>Resolución 801/2015 de la Superintendencia de Riesgos de Trabajo, MTESS, Argentina</w:t>
      </w:r>
    </w:p>
    <w:p w14:paraId="3BC61787" w14:textId="77777777" w:rsidR="006C7B7E" w:rsidRPr="00C30562" w:rsidRDefault="006C7B7E" w:rsidP="006C7B7E">
      <w:pPr>
        <w:pStyle w:val="Prrafodelista"/>
        <w:numPr>
          <w:ilvl w:val="0"/>
          <w:numId w:val="17"/>
        </w:numPr>
        <w:autoSpaceDE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0562">
        <w:rPr>
          <w:rFonts w:ascii="Arial" w:hAnsi="Arial" w:cs="Arial"/>
          <w:sz w:val="24"/>
          <w:szCs w:val="24"/>
          <w:lang w:eastAsia="en-US"/>
        </w:rPr>
        <w:lastRenderedPageBreak/>
        <w:t>Resolución 295/2003 del Ministerio de Trabajo, Empleo y Seguridad Social Argentina – Controles de exposición ambiental</w:t>
      </w:r>
    </w:p>
    <w:p w14:paraId="39815E46" w14:textId="77777777" w:rsidR="006C7B7E" w:rsidRPr="00C30562" w:rsidRDefault="006C7B7E" w:rsidP="006C7B7E">
      <w:pPr>
        <w:pStyle w:val="Prrafodelista"/>
        <w:numPr>
          <w:ilvl w:val="0"/>
          <w:numId w:val="17"/>
        </w:numPr>
        <w:autoSpaceDE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0562">
        <w:rPr>
          <w:rFonts w:ascii="Arial" w:hAnsi="Arial" w:cs="Arial"/>
          <w:bCs/>
          <w:color w:val="000000"/>
          <w:sz w:val="24"/>
          <w:szCs w:val="24"/>
        </w:rPr>
        <w:t>Norma</w:t>
      </w:r>
      <w:r w:rsidRPr="00C305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0562">
        <w:rPr>
          <w:rFonts w:ascii="Arial" w:hAnsi="Arial" w:cs="Arial"/>
          <w:bCs/>
          <w:color w:val="000000"/>
          <w:sz w:val="24"/>
          <w:szCs w:val="24"/>
        </w:rPr>
        <w:t xml:space="preserve">IRAM 41400, segunda edición, fecha 2013-09-18 </w:t>
      </w:r>
    </w:p>
    <w:p w14:paraId="330A812B" w14:textId="77777777" w:rsidR="006C7B7E" w:rsidRPr="00C30562" w:rsidRDefault="006C7B7E" w:rsidP="006C7B7E">
      <w:pPr>
        <w:pStyle w:val="Prrafodelista"/>
        <w:numPr>
          <w:ilvl w:val="0"/>
          <w:numId w:val="17"/>
        </w:numPr>
        <w:autoSpaceDE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0562">
        <w:rPr>
          <w:rFonts w:ascii="Arial" w:hAnsi="Arial" w:cs="Arial"/>
          <w:bCs/>
          <w:color w:val="000000"/>
          <w:sz w:val="24"/>
          <w:szCs w:val="24"/>
        </w:rPr>
        <w:t xml:space="preserve">Norma IRAM 41401, primera edición, fecha 2014-04-30 </w:t>
      </w:r>
    </w:p>
    <w:p w14:paraId="350A0B04" w14:textId="77777777" w:rsidR="006C7B7E" w:rsidRPr="00C30562" w:rsidRDefault="006C7B7E" w:rsidP="006C7B7E">
      <w:pPr>
        <w:pStyle w:val="Prrafodelista"/>
        <w:numPr>
          <w:ilvl w:val="0"/>
          <w:numId w:val="17"/>
        </w:numPr>
        <w:autoSpaceDE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0562">
        <w:rPr>
          <w:rFonts w:ascii="Arial" w:hAnsi="Arial" w:cs="Arial"/>
          <w:bCs/>
          <w:color w:val="000000"/>
          <w:sz w:val="24"/>
          <w:szCs w:val="24"/>
        </w:rPr>
        <w:t>Sistema Globalmente Armonizado de Clasificación y Etiquetado de productos químicos (SGA), de Naciones Unidas, 201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C3056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sexta</w:t>
      </w:r>
      <w:r w:rsidRPr="00C30562">
        <w:rPr>
          <w:rFonts w:ascii="Arial" w:hAnsi="Arial" w:cs="Arial"/>
          <w:bCs/>
          <w:color w:val="000000"/>
          <w:sz w:val="24"/>
          <w:szCs w:val="24"/>
        </w:rPr>
        <w:t xml:space="preserve"> edición.</w:t>
      </w:r>
    </w:p>
    <w:p w14:paraId="5D555B5D" w14:textId="77777777" w:rsidR="006C7B7E" w:rsidRPr="00C30562" w:rsidRDefault="006C7B7E" w:rsidP="006C7B7E">
      <w:pPr>
        <w:autoSpaceDE w:val="0"/>
        <w:ind w:left="360"/>
        <w:jc w:val="both"/>
        <w:rPr>
          <w:rFonts w:ascii="Arial" w:hAnsi="Arial" w:cs="Helvetica-Bold"/>
          <w:b/>
          <w:bCs/>
          <w:color w:val="000000"/>
          <w:sz w:val="24"/>
          <w:szCs w:val="24"/>
        </w:rPr>
      </w:pPr>
    </w:p>
    <w:p w14:paraId="2E9EE07E" w14:textId="77777777" w:rsidR="006C7B7E" w:rsidRPr="00C30562" w:rsidRDefault="006C7B7E" w:rsidP="006C7B7E">
      <w:pPr>
        <w:pStyle w:val="Prrafodelista"/>
        <w:numPr>
          <w:ilvl w:val="0"/>
          <w:numId w:val="16"/>
        </w:num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4"/>
          <w:lang w:val="es-ES_tradnl"/>
        </w:rPr>
      </w:pPr>
      <w:r w:rsidRPr="00C30562">
        <w:rPr>
          <w:rFonts w:ascii="Arial" w:hAnsi="Arial" w:cs="Helvetica-Bold"/>
          <w:b/>
          <w:bCs/>
          <w:color w:val="000000"/>
          <w:sz w:val="24"/>
          <w:szCs w:val="24"/>
          <w:lang w:val="es-ES_tradnl"/>
        </w:rPr>
        <w:t xml:space="preserve"> OTRAS INFORMACIONES</w:t>
      </w:r>
    </w:p>
    <w:p w14:paraId="20171638" w14:textId="77777777" w:rsidR="006C7B7E" w:rsidRPr="00C30562" w:rsidRDefault="006C7B7E" w:rsidP="006C7B7E">
      <w:pPr>
        <w:autoSpaceDE w:val="0"/>
        <w:jc w:val="both"/>
        <w:rPr>
          <w:rFonts w:ascii="Arial" w:hAnsi="Arial" w:cs="Helvetica-Bold"/>
          <w:b/>
          <w:bCs/>
          <w:color w:val="000000"/>
          <w:sz w:val="24"/>
          <w:szCs w:val="24"/>
        </w:rPr>
      </w:pPr>
    </w:p>
    <w:p w14:paraId="30BC3105" w14:textId="77777777" w:rsidR="006C7B7E" w:rsidRPr="00C30562" w:rsidRDefault="006C7B7E" w:rsidP="006C7B7E">
      <w:pPr>
        <w:autoSpaceDE w:val="0"/>
        <w:ind w:left="360"/>
        <w:jc w:val="both"/>
        <w:rPr>
          <w:rFonts w:ascii="Arial" w:hAnsi="Arial" w:cs="Helvetica-Bold"/>
          <w:bCs/>
          <w:color w:val="000000"/>
          <w:sz w:val="24"/>
          <w:szCs w:val="24"/>
        </w:rPr>
      </w:pPr>
      <w:r w:rsidRPr="00C30562">
        <w:rPr>
          <w:rFonts w:ascii="Arial" w:hAnsi="Arial" w:cs="Helvetica-Bold"/>
          <w:bCs/>
          <w:color w:val="000000"/>
          <w:sz w:val="24"/>
          <w:szCs w:val="24"/>
        </w:rPr>
        <w:t>La clasificación (ver Secciones 2, 9, 11 y 12) se ha efectuado por analogía con otros productos y en base a datos del producto.</w:t>
      </w:r>
    </w:p>
    <w:p w14:paraId="3EB15C04" w14:textId="77777777" w:rsidR="006C7B7E" w:rsidRPr="00C30562" w:rsidRDefault="006C7B7E" w:rsidP="006C7B7E">
      <w:pPr>
        <w:pStyle w:val="Prrafodelista"/>
        <w:autoSpaceDE w:val="0"/>
        <w:ind w:left="36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523DF11" w14:textId="77777777" w:rsidR="006C7B7E" w:rsidRPr="00C30562" w:rsidRDefault="006C7B7E" w:rsidP="006C7B7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  <w:lang w:eastAsia="en-US"/>
        </w:rPr>
      </w:pPr>
      <w:r w:rsidRPr="00C30562">
        <w:rPr>
          <w:rFonts w:ascii="Arial" w:hAnsi="Arial" w:cs="Arial"/>
          <w:sz w:val="24"/>
          <w:szCs w:val="24"/>
          <w:lang w:eastAsia="en-US"/>
        </w:rPr>
        <w:t xml:space="preserve">La información de esta Ficha de Datos de Seguridad se refiere al producto mencionado en la Sección 1 y no es válida para otros productos ni para cualquier proceso. </w:t>
      </w:r>
    </w:p>
    <w:p w14:paraId="3C31724E" w14:textId="77777777" w:rsidR="006C7B7E" w:rsidRPr="00C30562" w:rsidRDefault="006C7B7E" w:rsidP="006C7B7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  <w:lang w:eastAsia="en-US"/>
        </w:rPr>
      </w:pPr>
      <w:r w:rsidRPr="00C30562">
        <w:rPr>
          <w:rFonts w:ascii="Arial" w:hAnsi="Arial" w:cs="Arial"/>
          <w:sz w:val="24"/>
          <w:szCs w:val="24"/>
          <w:lang w:eastAsia="en-US"/>
        </w:rPr>
        <w:t xml:space="preserve">La Ficha de Datos de Seguridad proporciona información de salud y seguridad y es, según nuestro mejor conocimiento y entendimiento, correcta y se facilita de buena fe, pero sin otorgar garantía alguna. El producto debe ser usado en aplicaciones consistentes con su ficha técnica. Los usuarios deben tener acceso a esta información antes de aplicar el producto. </w:t>
      </w:r>
    </w:p>
    <w:p w14:paraId="4FFB0017" w14:textId="77777777" w:rsidR="006C7B7E" w:rsidRPr="00C30562" w:rsidRDefault="006C7B7E" w:rsidP="006C7B7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  <w:lang w:eastAsia="en-US"/>
        </w:rPr>
      </w:pPr>
      <w:r w:rsidRPr="00C30562">
        <w:rPr>
          <w:rFonts w:ascii="Arial" w:hAnsi="Arial" w:cs="Arial"/>
          <w:sz w:val="24"/>
          <w:szCs w:val="24"/>
          <w:lang w:eastAsia="en-US"/>
        </w:rPr>
        <w:t>Para cualquier otro uso, se debe solicitar información al fabricante. En todos los casos, será responsabilidad del usuario que esta información sea debidamente solicitada y utilizada.</w:t>
      </w:r>
    </w:p>
    <w:p w14:paraId="6B3F3F74" w14:textId="77777777" w:rsidR="006C7B7E" w:rsidRPr="00BF1363" w:rsidRDefault="006C7B7E" w:rsidP="006C7B7E">
      <w:pPr>
        <w:autoSpaceDE w:val="0"/>
        <w:ind w:left="360"/>
        <w:jc w:val="both"/>
        <w:rPr>
          <w:rFonts w:ascii="Times" w:hAnsi="Times" w:cs="Times"/>
          <w:sz w:val="24"/>
          <w:szCs w:val="24"/>
          <w:lang w:eastAsia="en-US"/>
        </w:rPr>
      </w:pPr>
    </w:p>
    <w:p w14:paraId="529FBE71" w14:textId="3BA62017" w:rsidR="00EC5955" w:rsidRPr="006C7B7E" w:rsidRDefault="00EC5955" w:rsidP="006C7B7E"/>
    <w:sectPr w:rsidR="00EC5955" w:rsidRPr="006C7B7E" w:rsidSect="00045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02" w:right="1440" w:bottom="1440" w:left="1440" w:header="34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303BD" w14:textId="77777777" w:rsidR="00061BBB" w:rsidRDefault="00061BBB">
      <w:r>
        <w:separator/>
      </w:r>
    </w:p>
  </w:endnote>
  <w:endnote w:type="continuationSeparator" w:id="0">
    <w:p w14:paraId="3FDAAD7A" w14:textId="77777777" w:rsidR="00061BBB" w:rsidRDefault="0006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16FA4" w14:textId="77777777" w:rsidR="0030445F" w:rsidRDefault="0030445F" w:rsidP="00B57A0B">
    <w:pPr>
      <w:pStyle w:val="Piedepgina"/>
      <w:framePr w:wrap="none" w:vAnchor="text" w:hAnchor="margin" w:xAlign="right" w:y="1"/>
      <w:rPr>
        <w:rStyle w:val="Nmerodepgina"/>
        <w:szCs w:val="20"/>
        <w:lang w:val="es-ES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464C747" w14:textId="77777777" w:rsidR="0030445F" w:rsidRDefault="0030445F" w:rsidP="005A652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11EF" w14:textId="77777777" w:rsidR="00B57A0B" w:rsidRDefault="00B57A0B" w:rsidP="0086006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00F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DEEDDE4" w14:textId="66235AA4" w:rsidR="0030445F" w:rsidRDefault="000454EE" w:rsidP="007D5362">
    <w:pPr>
      <w:pStyle w:val="Piedepgina"/>
      <w:ind w:right="360"/>
    </w:pPr>
    <w:r>
      <w:t xml:space="preserve">Revisión: </w:t>
    </w:r>
    <w:r w:rsidR="008915D7">
      <w:t>2</w:t>
    </w:r>
    <w:r w:rsidR="00B57A0B">
      <w:tab/>
    </w:r>
    <w:r>
      <w:t>Fecha</w:t>
    </w:r>
    <w:r w:rsidR="00B57A0B">
      <w:t xml:space="preserve">: </w:t>
    </w:r>
    <w:r w:rsidR="00125D1C">
      <w:t>11</w:t>
    </w:r>
    <w:r w:rsidR="00B57A0B">
      <w:t>/</w:t>
    </w:r>
    <w:r w:rsidR="00125D1C">
      <w:t>10</w:t>
    </w:r>
    <w:r w:rsidR="00B57A0B">
      <w:t>/2017</w:t>
    </w:r>
    <w:r w:rsidR="00B57A0B">
      <w:tab/>
      <w:t xml:space="preserve">Página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2713" w14:textId="77777777" w:rsidR="00312914" w:rsidRDefault="00312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5B6CD" w14:textId="77777777" w:rsidR="00061BBB" w:rsidRDefault="00061BBB">
      <w:r>
        <w:separator/>
      </w:r>
    </w:p>
  </w:footnote>
  <w:footnote w:type="continuationSeparator" w:id="0">
    <w:p w14:paraId="548F17C4" w14:textId="77777777" w:rsidR="00061BBB" w:rsidRDefault="0006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7E20" w14:textId="77777777" w:rsidR="000454EE" w:rsidRDefault="000454EE" w:rsidP="00860064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AF5529" w14:textId="77777777" w:rsidR="000454EE" w:rsidRDefault="000454EE" w:rsidP="000454E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767"/>
      <w:gridCol w:w="5469"/>
    </w:tblGrid>
    <w:tr w:rsidR="003D52A9" w14:paraId="015AE8CC" w14:textId="77777777" w:rsidTr="003D52A9">
      <w:trPr>
        <w:trHeight w:val="1430"/>
      </w:trPr>
      <w:tc>
        <w:tcPr>
          <w:tcW w:w="3549" w:type="dxa"/>
          <w:vAlign w:val="center"/>
        </w:tcPr>
        <w:p w14:paraId="6EA2AD5D" w14:textId="3A658271" w:rsidR="003D52A9" w:rsidRPr="005536CA" w:rsidRDefault="003D52A9" w:rsidP="000454EE">
          <w:pPr>
            <w:pStyle w:val="Encabezado"/>
            <w:ind w:right="360"/>
            <w:jc w:val="center"/>
          </w:pPr>
          <w:r>
            <w:rPr>
              <w:noProof/>
              <w:lang w:eastAsia="es-ES_tradnl"/>
            </w:rPr>
            <w:drawing>
              <wp:inline distT="0" distB="0" distL="0" distR="0" wp14:anchorId="34F80D54" wp14:editId="5324B588">
                <wp:extent cx="2026838" cy="108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83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1" w:type="dxa"/>
          <w:vAlign w:val="center"/>
        </w:tcPr>
        <w:p w14:paraId="71E1A8B1" w14:textId="1F4E7647" w:rsidR="003D52A9" w:rsidRPr="00040031" w:rsidRDefault="003D52A9" w:rsidP="003D41E0">
          <w:pPr>
            <w:jc w:val="center"/>
            <w:rPr>
              <w:rFonts w:ascii="Arial" w:hAnsi="Arial" w:cs="Arial"/>
              <w:b/>
              <w:sz w:val="32"/>
            </w:rPr>
          </w:pPr>
          <w:r w:rsidRPr="00040031">
            <w:rPr>
              <w:rFonts w:ascii="Arial" w:hAnsi="Arial" w:cs="Arial"/>
              <w:b/>
              <w:sz w:val="32"/>
            </w:rPr>
            <w:t xml:space="preserve">Ficha </w:t>
          </w:r>
          <w:r w:rsidR="00776EB1">
            <w:rPr>
              <w:rFonts w:ascii="Arial" w:hAnsi="Arial" w:cs="Arial"/>
              <w:b/>
              <w:sz w:val="32"/>
            </w:rPr>
            <w:t>de Datos de Seguridad</w:t>
          </w:r>
        </w:p>
        <w:p w14:paraId="2EB4DDB8" w14:textId="4E8F8A92" w:rsidR="003D52A9" w:rsidRPr="00040031" w:rsidRDefault="00276D34" w:rsidP="00BD32E9">
          <w:pPr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 xml:space="preserve">Látex </w:t>
          </w:r>
          <w:proofErr w:type="spellStart"/>
          <w:r>
            <w:rPr>
              <w:rFonts w:ascii="Arial" w:hAnsi="Arial" w:cs="Arial"/>
              <w:b/>
              <w:sz w:val="32"/>
            </w:rPr>
            <w:t>S</w:t>
          </w:r>
          <w:r w:rsidR="00BD32E9">
            <w:rPr>
              <w:rFonts w:ascii="Arial" w:hAnsi="Arial" w:cs="Arial"/>
              <w:b/>
              <w:sz w:val="32"/>
            </w:rPr>
            <w:t>oft</w:t>
          </w:r>
          <w:proofErr w:type="spellEnd"/>
          <w:r w:rsidR="006C7B7E">
            <w:rPr>
              <w:rFonts w:ascii="Arial" w:hAnsi="Arial" w:cs="Arial"/>
              <w:b/>
              <w:sz w:val="32"/>
            </w:rPr>
            <w:t xml:space="preserve"> </w:t>
          </w:r>
          <w:proofErr w:type="spellStart"/>
          <w:r w:rsidR="006C7B7E">
            <w:rPr>
              <w:rFonts w:ascii="Arial" w:hAnsi="Arial" w:cs="Arial"/>
              <w:b/>
              <w:sz w:val="32"/>
            </w:rPr>
            <w:t>Superlavable</w:t>
          </w:r>
          <w:proofErr w:type="spellEnd"/>
        </w:p>
      </w:tc>
    </w:tr>
  </w:tbl>
  <w:p w14:paraId="17A19DB3" w14:textId="77777777" w:rsidR="0030445F" w:rsidRDefault="0030445F" w:rsidP="003961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F0A5" w14:textId="77777777" w:rsidR="00312914" w:rsidRDefault="003129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460B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C6E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AEB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88C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D0A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9943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E07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146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205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6A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7184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D26DA"/>
    <w:multiLevelType w:val="hybridMultilevel"/>
    <w:tmpl w:val="C3AE9A0A"/>
    <w:lvl w:ilvl="0" w:tplc="384881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8264F"/>
    <w:multiLevelType w:val="hybridMultilevel"/>
    <w:tmpl w:val="C966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C709F"/>
    <w:multiLevelType w:val="hybridMultilevel"/>
    <w:tmpl w:val="AC8265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A1320"/>
    <w:multiLevelType w:val="hybridMultilevel"/>
    <w:tmpl w:val="D6B455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1811"/>
    <w:multiLevelType w:val="hybridMultilevel"/>
    <w:tmpl w:val="FF723F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3D90"/>
    <w:multiLevelType w:val="hybridMultilevel"/>
    <w:tmpl w:val="2BDAAC30"/>
    <w:lvl w:ilvl="0" w:tplc="C3F406CC">
      <w:start w:val="3"/>
      <w:numFmt w:val="decimal"/>
      <w:lvlText w:val="%1P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80B"/>
    <w:multiLevelType w:val="hybridMultilevel"/>
    <w:tmpl w:val="B7E08DAE"/>
    <w:lvl w:ilvl="0" w:tplc="CF2074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F1104"/>
    <w:multiLevelType w:val="hybridMultilevel"/>
    <w:tmpl w:val="D8B8BB04"/>
    <w:lvl w:ilvl="0" w:tplc="07DCBF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lang w:val="es-E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A0AE8"/>
    <w:multiLevelType w:val="hybridMultilevel"/>
    <w:tmpl w:val="20BE8806"/>
    <w:lvl w:ilvl="0" w:tplc="BEA65604">
      <w:start w:val="1"/>
      <w:numFmt w:val="bullet"/>
      <w:pStyle w:val="leedscarac"/>
      <w:lvlText w:val=""/>
      <w:lvlJc w:val="left"/>
      <w:pPr>
        <w:tabs>
          <w:tab w:val="num" w:pos="981"/>
        </w:tabs>
        <w:ind w:left="981" w:hanging="360"/>
      </w:pPr>
      <w:rPr>
        <w:rFonts w:ascii="Symbol" w:hAnsi="Symbol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0" w15:restartNumberingAfterBreak="0">
    <w:nsid w:val="55486A03"/>
    <w:multiLevelType w:val="hybridMultilevel"/>
    <w:tmpl w:val="7C24D87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1640C"/>
    <w:multiLevelType w:val="multilevel"/>
    <w:tmpl w:val="792A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CF1005"/>
    <w:multiLevelType w:val="hybridMultilevel"/>
    <w:tmpl w:val="78C46C4E"/>
    <w:lvl w:ilvl="0" w:tplc="040A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5D0881"/>
    <w:multiLevelType w:val="hybridMultilevel"/>
    <w:tmpl w:val="BB843E42"/>
    <w:lvl w:ilvl="0" w:tplc="CC80FCBC">
      <w:start w:val="1"/>
      <w:numFmt w:val="bullet"/>
      <w:pStyle w:val="Ni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0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7"/>
  </w:num>
  <w:num w:numId="17">
    <w:abstractNumId w:val="20"/>
  </w:num>
  <w:num w:numId="18">
    <w:abstractNumId w:val="18"/>
  </w:num>
  <w:num w:numId="19">
    <w:abstractNumId w:val="15"/>
  </w:num>
  <w:num w:numId="20">
    <w:abstractNumId w:val="22"/>
  </w:num>
  <w:num w:numId="21">
    <w:abstractNumId w:val="16"/>
  </w:num>
  <w:num w:numId="22">
    <w:abstractNumId w:val="13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autoHyphenation/>
  <w:hyphenationZone w:val="397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A47"/>
    <w:rsid w:val="0001276A"/>
    <w:rsid w:val="00012DAC"/>
    <w:rsid w:val="00032600"/>
    <w:rsid w:val="000361DD"/>
    <w:rsid w:val="00037A10"/>
    <w:rsid w:val="00040031"/>
    <w:rsid w:val="000454EE"/>
    <w:rsid w:val="00045CB9"/>
    <w:rsid w:val="000508E7"/>
    <w:rsid w:val="000512AC"/>
    <w:rsid w:val="000531C1"/>
    <w:rsid w:val="000603D6"/>
    <w:rsid w:val="00060EE3"/>
    <w:rsid w:val="00061BBB"/>
    <w:rsid w:val="0006736C"/>
    <w:rsid w:val="00080C20"/>
    <w:rsid w:val="0008668A"/>
    <w:rsid w:val="000B04F8"/>
    <w:rsid w:val="000D4BB8"/>
    <w:rsid w:val="000F303A"/>
    <w:rsid w:val="000F4956"/>
    <w:rsid w:val="001032B6"/>
    <w:rsid w:val="00110288"/>
    <w:rsid w:val="00121ABB"/>
    <w:rsid w:val="00125D1C"/>
    <w:rsid w:val="001430F8"/>
    <w:rsid w:val="00150504"/>
    <w:rsid w:val="00192714"/>
    <w:rsid w:val="00193D55"/>
    <w:rsid w:val="001B7513"/>
    <w:rsid w:val="001C1EFE"/>
    <w:rsid w:val="001C2DB2"/>
    <w:rsid w:val="001D714A"/>
    <w:rsid w:val="001F63CA"/>
    <w:rsid w:val="00214053"/>
    <w:rsid w:val="00215EEE"/>
    <w:rsid w:val="002215F3"/>
    <w:rsid w:val="00250F86"/>
    <w:rsid w:val="002726C9"/>
    <w:rsid w:val="00276D34"/>
    <w:rsid w:val="00281009"/>
    <w:rsid w:val="0028475D"/>
    <w:rsid w:val="002865C6"/>
    <w:rsid w:val="00291FA4"/>
    <w:rsid w:val="002960C4"/>
    <w:rsid w:val="002A5F00"/>
    <w:rsid w:val="002A708E"/>
    <w:rsid w:val="002B7D97"/>
    <w:rsid w:val="002D4E17"/>
    <w:rsid w:val="002E155A"/>
    <w:rsid w:val="002F534B"/>
    <w:rsid w:val="0030445F"/>
    <w:rsid w:val="0030478D"/>
    <w:rsid w:val="00312914"/>
    <w:rsid w:val="003360E1"/>
    <w:rsid w:val="0033680E"/>
    <w:rsid w:val="00342209"/>
    <w:rsid w:val="0035161D"/>
    <w:rsid w:val="0037526C"/>
    <w:rsid w:val="00380BF4"/>
    <w:rsid w:val="0038493F"/>
    <w:rsid w:val="00386BFD"/>
    <w:rsid w:val="0039617A"/>
    <w:rsid w:val="003A14B2"/>
    <w:rsid w:val="003A5A08"/>
    <w:rsid w:val="003B7C76"/>
    <w:rsid w:val="003D00F7"/>
    <w:rsid w:val="003D41E0"/>
    <w:rsid w:val="003D52A9"/>
    <w:rsid w:val="003F0825"/>
    <w:rsid w:val="003F50E5"/>
    <w:rsid w:val="0040020F"/>
    <w:rsid w:val="0040615C"/>
    <w:rsid w:val="00407BB7"/>
    <w:rsid w:val="00410F76"/>
    <w:rsid w:val="0043527A"/>
    <w:rsid w:val="00442116"/>
    <w:rsid w:val="0046166B"/>
    <w:rsid w:val="00462365"/>
    <w:rsid w:val="004628FF"/>
    <w:rsid w:val="004721FC"/>
    <w:rsid w:val="0048387A"/>
    <w:rsid w:val="004A1CCC"/>
    <w:rsid w:val="004C0A4F"/>
    <w:rsid w:val="004D1BA9"/>
    <w:rsid w:val="004D3D0F"/>
    <w:rsid w:val="004D7C22"/>
    <w:rsid w:val="004F5085"/>
    <w:rsid w:val="00533E87"/>
    <w:rsid w:val="00540B56"/>
    <w:rsid w:val="005422EA"/>
    <w:rsid w:val="005536CA"/>
    <w:rsid w:val="00557B15"/>
    <w:rsid w:val="00583077"/>
    <w:rsid w:val="0058605B"/>
    <w:rsid w:val="005A652E"/>
    <w:rsid w:val="005B7C34"/>
    <w:rsid w:val="005C3B1C"/>
    <w:rsid w:val="005C445C"/>
    <w:rsid w:val="005D77FC"/>
    <w:rsid w:val="005E05BF"/>
    <w:rsid w:val="005E7A3A"/>
    <w:rsid w:val="005F23FA"/>
    <w:rsid w:val="005F57DD"/>
    <w:rsid w:val="006044F0"/>
    <w:rsid w:val="006057E4"/>
    <w:rsid w:val="00626368"/>
    <w:rsid w:val="00651A80"/>
    <w:rsid w:val="0066307C"/>
    <w:rsid w:val="0067122A"/>
    <w:rsid w:val="006712E0"/>
    <w:rsid w:val="00681B78"/>
    <w:rsid w:val="00687340"/>
    <w:rsid w:val="0069161E"/>
    <w:rsid w:val="006A5787"/>
    <w:rsid w:val="006B56E9"/>
    <w:rsid w:val="006B7468"/>
    <w:rsid w:val="006C2442"/>
    <w:rsid w:val="006C41B5"/>
    <w:rsid w:val="006C7B7E"/>
    <w:rsid w:val="006D05A0"/>
    <w:rsid w:val="006D2A64"/>
    <w:rsid w:val="006F57D8"/>
    <w:rsid w:val="006F7047"/>
    <w:rsid w:val="007134DE"/>
    <w:rsid w:val="00727B64"/>
    <w:rsid w:val="0076675D"/>
    <w:rsid w:val="00767C76"/>
    <w:rsid w:val="00776EB1"/>
    <w:rsid w:val="007929CD"/>
    <w:rsid w:val="007B609C"/>
    <w:rsid w:val="007B7353"/>
    <w:rsid w:val="007D5362"/>
    <w:rsid w:val="007E3D84"/>
    <w:rsid w:val="007E5F70"/>
    <w:rsid w:val="008078EC"/>
    <w:rsid w:val="00810735"/>
    <w:rsid w:val="00821BA6"/>
    <w:rsid w:val="0083305F"/>
    <w:rsid w:val="00841C20"/>
    <w:rsid w:val="00865571"/>
    <w:rsid w:val="008715D7"/>
    <w:rsid w:val="00873FF3"/>
    <w:rsid w:val="00887A3F"/>
    <w:rsid w:val="0089024C"/>
    <w:rsid w:val="008915D7"/>
    <w:rsid w:val="008A1F59"/>
    <w:rsid w:val="008C77B3"/>
    <w:rsid w:val="008D6B0E"/>
    <w:rsid w:val="008F56D5"/>
    <w:rsid w:val="0090050E"/>
    <w:rsid w:val="009137F7"/>
    <w:rsid w:val="009179AB"/>
    <w:rsid w:val="0092588E"/>
    <w:rsid w:val="0093004D"/>
    <w:rsid w:val="00931E75"/>
    <w:rsid w:val="00934079"/>
    <w:rsid w:val="00950326"/>
    <w:rsid w:val="00952F96"/>
    <w:rsid w:val="00955BF3"/>
    <w:rsid w:val="00955CCB"/>
    <w:rsid w:val="009903E0"/>
    <w:rsid w:val="009C1959"/>
    <w:rsid w:val="009C4EF2"/>
    <w:rsid w:val="009D00FB"/>
    <w:rsid w:val="009F2D71"/>
    <w:rsid w:val="009F54DE"/>
    <w:rsid w:val="00A02446"/>
    <w:rsid w:val="00A44871"/>
    <w:rsid w:val="00A44D24"/>
    <w:rsid w:val="00A5232F"/>
    <w:rsid w:val="00A61896"/>
    <w:rsid w:val="00A72CF7"/>
    <w:rsid w:val="00A7445B"/>
    <w:rsid w:val="00A763A5"/>
    <w:rsid w:val="00A8559A"/>
    <w:rsid w:val="00AA03BB"/>
    <w:rsid w:val="00AC3B5C"/>
    <w:rsid w:val="00AC3CCE"/>
    <w:rsid w:val="00AE00CC"/>
    <w:rsid w:val="00AE01F7"/>
    <w:rsid w:val="00AE426A"/>
    <w:rsid w:val="00AE7A66"/>
    <w:rsid w:val="00B03B57"/>
    <w:rsid w:val="00B11960"/>
    <w:rsid w:val="00B12AFB"/>
    <w:rsid w:val="00B23093"/>
    <w:rsid w:val="00B30233"/>
    <w:rsid w:val="00B57A0B"/>
    <w:rsid w:val="00B72167"/>
    <w:rsid w:val="00B80F6B"/>
    <w:rsid w:val="00B9653D"/>
    <w:rsid w:val="00BB4A47"/>
    <w:rsid w:val="00BC0D4E"/>
    <w:rsid w:val="00BC255A"/>
    <w:rsid w:val="00BC25E2"/>
    <w:rsid w:val="00BD1C99"/>
    <w:rsid w:val="00BD32E9"/>
    <w:rsid w:val="00BD5745"/>
    <w:rsid w:val="00BE17E9"/>
    <w:rsid w:val="00C01357"/>
    <w:rsid w:val="00C06957"/>
    <w:rsid w:val="00C15EC2"/>
    <w:rsid w:val="00C163C8"/>
    <w:rsid w:val="00C35F21"/>
    <w:rsid w:val="00C4084D"/>
    <w:rsid w:val="00C40EF4"/>
    <w:rsid w:val="00C41FCE"/>
    <w:rsid w:val="00C53877"/>
    <w:rsid w:val="00C56D96"/>
    <w:rsid w:val="00C76FAB"/>
    <w:rsid w:val="00C848CC"/>
    <w:rsid w:val="00C96EE2"/>
    <w:rsid w:val="00CA35BD"/>
    <w:rsid w:val="00CD5928"/>
    <w:rsid w:val="00CE0F79"/>
    <w:rsid w:val="00CF0F0F"/>
    <w:rsid w:val="00D00A67"/>
    <w:rsid w:val="00D075AA"/>
    <w:rsid w:val="00D0766C"/>
    <w:rsid w:val="00D256ED"/>
    <w:rsid w:val="00D276A9"/>
    <w:rsid w:val="00D3419D"/>
    <w:rsid w:val="00D94F0F"/>
    <w:rsid w:val="00D9653C"/>
    <w:rsid w:val="00D97656"/>
    <w:rsid w:val="00D97918"/>
    <w:rsid w:val="00DB2B9F"/>
    <w:rsid w:val="00DB4ED1"/>
    <w:rsid w:val="00DC330F"/>
    <w:rsid w:val="00DD3719"/>
    <w:rsid w:val="00DE00F3"/>
    <w:rsid w:val="00DE1027"/>
    <w:rsid w:val="00DF7D4E"/>
    <w:rsid w:val="00E06FD7"/>
    <w:rsid w:val="00E07552"/>
    <w:rsid w:val="00E102EC"/>
    <w:rsid w:val="00E13FD7"/>
    <w:rsid w:val="00E52AF7"/>
    <w:rsid w:val="00E77403"/>
    <w:rsid w:val="00E93B6B"/>
    <w:rsid w:val="00EC5955"/>
    <w:rsid w:val="00ED1F94"/>
    <w:rsid w:val="00ED20F7"/>
    <w:rsid w:val="00ED38E8"/>
    <w:rsid w:val="00EE5AAA"/>
    <w:rsid w:val="00EF76D3"/>
    <w:rsid w:val="00F10EFB"/>
    <w:rsid w:val="00F26990"/>
    <w:rsid w:val="00F31169"/>
    <w:rsid w:val="00F640DE"/>
    <w:rsid w:val="00F65EF3"/>
    <w:rsid w:val="00F75C63"/>
    <w:rsid w:val="00F8173F"/>
    <w:rsid w:val="00F907BC"/>
    <w:rsid w:val="00F90CAE"/>
    <w:rsid w:val="00FB7DCB"/>
    <w:rsid w:val="00FC1096"/>
    <w:rsid w:val="00FC1828"/>
    <w:rsid w:val="00FC5150"/>
    <w:rsid w:val="00FF219F"/>
    <w:rsid w:val="00FF2D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52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609C"/>
    <w:rPr>
      <w:rFonts w:ascii="Times New Roman" w:hAnsi="Times New Roman" w:cs="Times New Roman"/>
      <w:sz w:val="28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0F0F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rsid w:val="00CE0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CF0F0F"/>
    <w:pPr>
      <w:keepNext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ar"/>
    <w:rsid w:val="00CE0F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edscarac">
    <w:name w:val="leeds carac"/>
    <w:basedOn w:val="Normal"/>
    <w:qFormat/>
    <w:rsid w:val="00BC06C1"/>
    <w:pPr>
      <w:numPr>
        <w:numId w:val="1"/>
      </w:numPr>
    </w:pPr>
    <w:rPr>
      <w:rFonts w:ascii="Arial Narrow" w:hAnsi="Arial Narrow"/>
    </w:rPr>
  </w:style>
  <w:style w:type="paragraph" w:customStyle="1" w:styleId="Nivel1">
    <w:name w:val="Nivel 1"/>
    <w:basedOn w:val="Normal"/>
    <w:autoRedefine/>
    <w:qFormat/>
    <w:rsid w:val="00E743A7"/>
    <w:rPr>
      <w:b/>
      <w:color w:val="000000"/>
      <w:szCs w:val="60"/>
      <w:lang w:val="es-ES_tradnl"/>
    </w:rPr>
  </w:style>
  <w:style w:type="paragraph" w:customStyle="1" w:styleId="Nivel0">
    <w:name w:val="Nivel 0"/>
    <w:basedOn w:val="Normal"/>
    <w:autoRedefine/>
    <w:qFormat/>
    <w:rsid w:val="00E743A7"/>
    <w:pPr>
      <w:jc w:val="center"/>
    </w:pPr>
    <w:rPr>
      <w:b/>
      <w:color w:val="000000"/>
      <w:sz w:val="32"/>
      <w:szCs w:val="76"/>
      <w:lang w:val="es-ES_tradnl"/>
    </w:rPr>
  </w:style>
  <w:style w:type="paragraph" w:customStyle="1" w:styleId="Nivel2">
    <w:name w:val="Nivel 2"/>
    <w:basedOn w:val="Normal"/>
    <w:autoRedefine/>
    <w:qFormat/>
    <w:rsid w:val="00E743A7"/>
    <w:pPr>
      <w:numPr>
        <w:numId w:val="2"/>
      </w:numPr>
    </w:pPr>
    <w:rPr>
      <w:b/>
      <w:color w:val="000000"/>
      <w:szCs w:val="62"/>
      <w:lang w:val="es-ES_tradnl"/>
    </w:rPr>
  </w:style>
  <w:style w:type="table" w:styleId="Tablaconcuadrcula">
    <w:name w:val="Table Grid"/>
    <w:basedOn w:val="Tablanormal"/>
    <w:rsid w:val="005536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5536CA"/>
    <w:pPr>
      <w:tabs>
        <w:tab w:val="center" w:pos="4320"/>
        <w:tab w:val="right" w:pos="8640"/>
      </w:tabs>
    </w:pPr>
    <w:rPr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536CA"/>
    <w:rPr>
      <w:rFonts w:ascii="Times New Roman" w:hAnsi="Times New Roman" w:cs="Times New Roman"/>
      <w:sz w:val="28"/>
      <w:lang w:eastAsia="es-ES"/>
    </w:rPr>
  </w:style>
  <w:style w:type="paragraph" w:styleId="Piedepgina">
    <w:name w:val="footer"/>
    <w:basedOn w:val="Normal"/>
    <w:link w:val="PiedepginaCar"/>
    <w:rsid w:val="005536CA"/>
    <w:pPr>
      <w:tabs>
        <w:tab w:val="center" w:pos="4320"/>
        <w:tab w:val="right" w:pos="8640"/>
      </w:tabs>
    </w:pPr>
    <w:rPr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5536CA"/>
    <w:rPr>
      <w:rFonts w:ascii="Times New Roman" w:hAnsi="Times New Roman" w:cs="Times New Roman"/>
      <w:sz w:val="28"/>
      <w:lang w:eastAsia="es-ES"/>
    </w:rPr>
  </w:style>
  <w:style w:type="paragraph" w:styleId="Textonotapie">
    <w:name w:val="footnote text"/>
    <w:basedOn w:val="Normal"/>
    <w:link w:val="TextonotapieCar"/>
    <w:rsid w:val="005536CA"/>
    <w:rPr>
      <w:sz w:val="24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5536CA"/>
    <w:rPr>
      <w:rFonts w:ascii="Times New Roman" w:hAnsi="Times New Roman" w:cs="Times New Roman"/>
      <w:lang w:eastAsia="es-ES"/>
    </w:rPr>
  </w:style>
  <w:style w:type="character" w:styleId="Refdenotaalpie">
    <w:name w:val="footnote reference"/>
    <w:basedOn w:val="Fuentedeprrafopredeter"/>
    <w:rsid w:val="005536CA"/>
    <w:rPr>
      <w:vertAlign w:val="superscript"/>
    </w:rPr>
  </w:style>
  <w:style w:type="character" w:styleId="Nmerodepgina">
    <w:name w:val="page number"/>
    <w:basedOn w:val="Fuentedeprrafopredeter"/>
    <w:rsid w:val="005536CA"/>
  </w:style>
  <w:style w:type="character" w:customStyle="1" w:styleId="Ttulo1Car">
    <w:name w:val="Título 1 Car"/>
    <w:basedOn w:val="Fuentedeprrafopredeter"/>
    <w:link w:val="Ttulo1"/>
    <w:rsid w:val="00CF0F0F"/>
    <w:rPr>
      <w:rFonts w:ascii="Times New Roman" w:hAnsi="Times New Roman" w:cs="Times New Roman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0F0F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Style3">
    <w:name w:val="Style3"/>
    <w:basedOn w:val="Normal"/>
    <w:qFormat/>
    <w:rsid w:val="009179AB"/>
    <w:pPr>
      <w:spacing w:after="120"/>
    </w:pPr>
  </w:style>
  <w:style w:type="character" w:customStyle="1" w:styleId="Ttulo2Car">
    <w:name w:val="Título 2 Car"/>
    <w:basedOn w:val="Fuentedeprrafopredeter"/>
    <w:link w:val="Ttulo2"/>
    <w:rsid w:val="00CE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E0F79"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860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8605B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Style1">
    <w:name w:val="Style1"/>
    <w:basedOn w:val="Textodebloque"/>
    <w:qFormat/>
    <w:rsid w:val="007B609C"/>
  </w:style>
  <w:style w:type="paragraph" w:customStyle="1" w:styleId="Style2">
    <w:name w:val="Style2"/>
    <w:basedOn w:val="Textodebloque"/>
    <w:qFormat/>
    <w:rsid w:val="007B609C"/>
  </w:style>
  <w:style w:type="paragraph" w:styleId="Textodebloque">
    <w:name w:val="Block Text"/>
    <w:basedOn w:val="Normal"/>
    <w:rsid w:val="007B609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rsid w:val="009179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179AB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Miuratitulos">
    <w:name w:val="Miura titulos"/>
    <w:basedOn w:val="Ttulo4"/>
    <w:qFormat/>
    <w:rsid w:val="005B7C34"/>
    <w:rPr>
      <w:rFonts w:ascii="Arial" w:hAnsi="Arial"/>
      <w:sz w:val="24"/>
      <w:lang w:val="es-ES_tradnl"/>
    </w:rPr>
  </w:style>
  <w:style w:type="paragraph" w:customStyle="1" w:styleId="miuraparrafo">
    <w:name w:val="miura parrafo"/>
    <w:basedOn w:val="Normal"/>
    <w:qFormat/>
    <w:rsid w:val="005B7C34"/>
    <w:rPr>
      <w:rFonts w:ascii="Arial" w:hAnsi="Arial"/>
      <w:sz w:val="24"/>
    </w:rPr>
  </w:style>
  <w:style w:type="paragraph" w:customStyle="1" w:styleId="MiuraTabla">
    <w:name w:val="Miura Tabla"/>
    <w:basedOn w:val="miuraparrafo"/>
    <w:qFormat/>
    <w:rsid w:val="005B7C34"/>
    <w:pPr>
      <w:spacing w:before="40"/>
    </w:pPr>
    <w:rPr>
      <w:lang w:val="es-ES_tradnl"/>
    </w:rPr>
  </w:style>
  <w:style w:type="paragraph" w:styleId="Textodeglobo">
    <w:name w:val="Balloon Text"/>
    <w:basedOn w:val="Normal"/>
    <w:link w:val="TextodegloboCar"/>
    <w:rsid w:val="002960C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960C4"/>
    <w:rPr>
      <w:rFonts w:ascii="Lucida Grande" w:hAnsi="Lucida Grande" w:cs="Times New Roman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2726C9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rsid w:val="002726C9"/>
    <w:pPr>
      <w:ind w:left="720"/>
      <w:contextualSpacing/>
    </w:pPr>
  </w:style>
  <w:style w:type="character" w:styleId="Hipervnculo">
    <w:name w:val="Hyperlink"/>
    <w:basedOn w:val="Fuentedeprrafopredeter"/>
    <w:rsid w:val="00776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nturaspaclin.com.a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inturaspaclin.com.a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6C1A5-61C9-9C48-B188-285EB2D5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V</dc:creator>
  <cp:lastModifiedBy>Usuario</cp:lastModifiedBy>
  <cp:revision>5</cp:revision>
  <dcterms:created xsi:type="dcterms:W3CDTF">2017-10-11T15:15:00Z</dcterms:created>
  <dcterms:modified xsi:type="dcterms:W3CDTF">2021-01-27T20:52:00Z</dcterms:modified>
</cp:coreProperties>
</file>